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C21BF5" w14:textId="77777777" w:rsidR="00320B20" w:rsidRDefault="00320B20" w:rsidP="00001087">
      <w:pPr>
        <w:pStyle w:val="BodyText"/>
        <w:ind w:left="1710" w:right="990"/>
      </w:pPr>
      <w:bookmarkStart w:id="0" w:name="_Hlk23502037"/>
      <w:bookmarkEnd w:id="0"/>
      <w:r>
        <w:rPr>
          <w:noProof/>
        </w:rPr>
        <w:drawing>
          <wp:anchor distT="0" distB="0" distL="0" distR="0" simplePos="0" relativeHeight="251980800" behindDoc="0" locked="0" layoutInCell="1" allowOverlap="1" wp14:anchorId="258593A0" wp14:editId="301B505C">
            <wp:simplePos x="0" y="0"/>
            <wp:positionH relativeFrom="page">
              <wp:align>right</wp:align>
            </wp:positionH>
            <wp:positionV relativeFrom="topMargin">
              <wp:posOffset>6350</wp:posOffset>
            </wp:positionV>
            <wp:extent cx="7772400" cy="1846940"/>
            <wp:effectExtent l="0" t="0" r="0" b="127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7772400" cy="1846940"/>
                    </a:xfrm>
                    <a:prstGeom prst="rect">
                      <a:avLst/>
                    </a:prstGeom>
                  </pic:spPr>
                </pic:pic>
              </a:graphicData>
            </a:graphic>
          </wp:anchor>
        </w:drawing>
      </w:r>
      <w:r w:rsidR="004829BE">
        <w:tab/>
        <w:t>`</w:t>
      </w:r>
    </w:p>
    <w:p w14:paraId="63B7759C" w14:textId="77777777" w:rsidR="00D303D7" w:rsidRDefault="00D303D7" w:rsidP="00001087">
      <w:pPr>
        <w:pStyle w:val="BodyText"/>
        <w:ind w:left="1710" w:right="990"/>
      </w:pPr>
    </w:p>
    <w:p w14:paraId="1027BD8A" w14:textId="77777777" w:rsidR="00D303D7" w:rsidRDefault="00D303D7" w:rsidP="00001087">
      <w:pPr>
        <w:pStyle w:val="BodyText"/>
        <w:ind w:left="1710" w:right="990"/>
      </w:pPr>
    </w:p>
    <w:p w14:paraId="5F9EFEC5" w14:textId="77777777" w:rsidR="00D303D7" w:rsidRDefault="00D303D7" w:rsidP="00001087">
      <w:pPr>
        <w:pStyle w:val="BodyText"/>
        <w:ind w:left="1710" w:right="990"/>
      </w:pPr>
    </w:p>
    <w:p w14:paraId="71A0A8C6" w14:textId="77777777" w:rsidR="00001087" w:rsidRDefault="00001087" w:rsidP="00DF766B">
      <w:pPr>
        <w:pStyle w:val="Heading5"/>
        <w:numPr>
          <w:ilvl w:val="0"/>
          <w:numId w:val="0"/>
        </w:numPr>
        <w:spacing w:before="123"/>
        <w:ind w:right="990"/>
        <w:rPr>
          <w:i w:val="0"/>
          <w:iCs w:val="0"/>
          <w:w w:val="115"/>
          <w:sz w:val="32"/>
          <w:szCs w:val="32"/>
        </w:rPr>
      </w:pPr>
    </w:p>
    <w:p w14:paraId="3B77B2A2" w14:textId="77777777" w:rsidR="00DF766B" w:rsidRDefault="00DF766B" w:rsidP="00DF766B"/>
    <w:p w14:paraId="7A0CD0AE" w14:textId="77777777" w:rsidR="00DF766B" w:rsidRDefault="00DF766B" w:rsidP="00DF766B"/>
    <w:p w14:paraId="58AEAFA0" w14:textId="77777777" w:rsidR="00DF766B" w:rsidRDefault="00DF766B" w:rsidP="00DF766B"/>
    <w:p w14:paraId="40947640" w14:textId="77777777" w:rsidR="00DF766B" w:rsidRPr="00DF766B" w:rsidRDefault="00DF766B" w:rsidP="00DF766B"/>
    <w:p w14:paraId="1A894906" w14:textId="77777777" w:rsidR="00320B20" w:rsidRPr="0073438B" w:rsidRDefault="00320B20" w:rsidP="003B3A9D">
      <w:pPr>
        <w:pStyle w:val="Heading5"/>
        <w:numPr>
          <w:ilvl w:val="0"/>
          <w:numId w:val="0"/>
        </w:numPr>
        <w:spacing w:before="123"/>
        <w:ind w:left="3690" w:right="990"/>
        <w:rPr>
          <w:i w:val="0"/>
          <w:iCs w:val="0"/>
          <w:sz w:val="32"/>
          <w:szCs w:val="32"/>
        </w:rPr>
      </w:pPr>
      <w:r w:rsidRPr="0073438B">
        <w:rPr>
          <w:i w:val="0"/>
          <w:iCs w:val="0"/>
          <w:w w:val="115"/>
          <w:sz w:val="32"/>
          <w:szCs w:val="32"/>
        </w:rPr>
        <w:t>IBM Z</w:t>
      </w:r>
    </w:p>
    <w:p w14:paraId="1FC32181" w14:textId="77777777" w:rsidR="00320B20" w:rsidRDefault="00320B20" w:rsidP="003B3A9D">
      <w:pPr>
        <w:pStyle w:val="BodyText"/>
        <w:ind w:left="3690" w:right="990"/>
        <w:rPr>
          <w:sz w:val="42"/>
        </w:rPr>
      </w:pPr>
    </w:p>
    <w:p w14:paraId="1BE91FCB" w14:textId="77777777" w:rsidR="00320B20" w:rsidRDefault="00320B20" w:rsidP="003B3A9D">
      <w:pPr>
        <w:pStyle w:val="BodyText"/>
        <w:ind w:left="3690" w:right="990"/>
        <w:rPr>
          <w:sz w:val="42"/>
        </w:rPr>
      </w:pPr>
    </w:p>
    <w:p w14:paraId="59755EA0" w14:textId="77777777" w:rsidR="00320B20" w:rsidRDefault="00320B20" w:rsidP="003B3A9D">
      <w:pPr>
        <w:pStyle w:val="BodyText"/>
        <w:ind w:left="3690" w:right="990"/>
        <w:rPr>
          <w:sz w:val="42"/>
        </w:rPr>
      </w:pPr>
    </w:p>
    <w:p w14:paraId="06BBFC97" w14:textId="77777777" w:rsidR="00320B20" w:rsidRDefault="00320B20" w:rsidP="003B3A9D">
      <w:pPr>
        <w:pStyle w:val="BodyText"/>
        <w:spacing w:before="7"/>
        <w:ind w:left="3690" w:right="990"/>
        <w:rPr>
          <w:sz w:val="61"/>
        </w:rPr>
      </w:pPr>
    </w:p>
    <w:p w14:paraId="74D5E5DF" w14:textId="1B575F19" w:rsidR="00320B20" w:rsidRPr="0073438B" w:rsidRDefault="00FB2885" w:rsidP="003B3A9D">
      <w:pPr>
        <w:spacing w:before="1" w:line="220" w:lineRule="auto"/>
        <w:ind w:left="3690" w:right="990"/>
        <w:rPr>
          <w:b/>
          <w:bCs/>
          <w:iCs/>
          <w:sz w:val="36"/>
        </w:rPr>
      </w:pPr>
      <w:r>
        <w:rPr>
          <w:b/>
          <w:bCs/>
          <w:iCs/>
          <w:sz w:val="36"/>
        </w:rPr>
        <w:t>3932</w:t>
      </w:r>
      <w:r w:rsidR="00320B20" w:rsidRPr="0073438B">
        <w:rPr>
          <w:b/>
          <w:bCs/>
          <w:iCs/>
          <w:sz w:val="36"/>
        </w:rPr>
        <w:t xml:space="preserve"> </w:t>
      </w:r>
      <w:r w:rsidR="003877FD" w:rsidRPr="0073438B">
        <w:rPr>
          <w:b/>
          <w:bCs/>
          <w:iCs/>
          <w:sz w:val="36"/>
        </w:rPr>
        <w:t>System</w:t>
      </w:r>
      <w:r w:rsidR="00763175" w:rsidRPr="0073438B">
        <w:rPr>
          <w:b/>
          <w:bCs/>
          <w:iCs/>
          <w:sz w:val="36"/>
        </w:rPr>
        <w:t xml:space="preserve"> Cabling Best Practices</w:t>
      </w:r>
      <w:r>
        <w:rPr>
          <w:b/>
          <w:bCs/>
          <w:iCs/>
          <w:sz w:val="36"/>
        </w:rPr>
        <w:t xml:space="preserve"> (Rack Mount)</w:t>
      </w:r>
    </w:p>
    <w:p w14:paraId="4CE0A4FB" w14:textId="77777777" w:rsidR="00320B20" w:rsidRDefault="00320B20" w:rsidP="003B3A9D">
      <w:pPr>
        <w:pStyle w:val="BodyText"/>
        <w:ind w:left="3690" w:right="990"/>
        <w:rPr>
          <w:rFonts w:ascii="IBM Plex Sans Light"/>
          <w:i/>
          <w:sz w:val="46"/>
        </w:rPr>
      </w:pPr>
    </w:p>
    <w:p w14:paraId="61260C85" w14:textId="77777777" w:rsidR="00320B20" w:rsidRDefault="00320B20" w:rsidP="003B3A9D">
      <w:pPr>
        <w:pStyle w:val="BodyText"/>
        <w:ind w:left="3690" w:right="990"/>
        <w:rPr>
          <w:rFonts w:ascii="IBM Plex Sans Light"/>
          <w:i/>
          <w:sz w:val="46"/>
        </w:rPr>
      </w:pPr>
    </w:p>
    <w:p w14:paraId="0BBB3445" w14:textId="77777777" w:rsidR="00320B20" w:rsidRDefault="00320B20" w:rsidP="003B3A9D">
      <w:pPr>
        <w:pStyle w:val="BodyText"/>
        <w:ind w:left="3690" w:right="990"/>
        <w:rPr>
          <w:rFonts w:ascii="IBM Plex Sans Light"/>
          <w:i/>
          <w:sz w:val="46"/>
        </w:rPr>
      </w:pPr>
    </w:p>
    <w:p w14:paraId="27D0E866" w14:textId="21ABE8E3" w:rsidR="00DF766B" w:rsidRDefault="00561B78" w:rsidP="003B3A9D">
      <w:pPr>
        <w:spacing w:before="388"/>
        <w:ind w:left="3690" w:right="990"/>
        <w:rPr>
          <w:rFonts w:ascii="Arial"/>
          <w:color w:val="466BB0"/>
          <w:w w:val="140"/>
          <w:sz w:val="24"/>
        </w:rPr>
        <w:sectPr w:rsidR="00DF766B" w:rsidSect="0059324B">
          <w:footerReference w:type="even" r:id="rId9"/>
          <w:footerReference w:type="default" r:id="rId10"/>
          <w:footerReference w:type="first" r:id="rId11"/>
          <w:type w:val="continuous"/>
          <w:pgSz w:w="12240" w:h="15840" w:code="1"/>
          <w:pgMar w:top="1440" w:right="1440" w:bottom="1440" w:left="1440" w:header="0" w:footer="429" w:gutter="0"/>
          <w:pgNumType w:fmt="lowerRoman" w:start="1"/>
          <w:cols w:space="720"/>
          <w:docGrid w:linePitch="272"/>
        </w:sectPr>
      </w:pPr>
      <w:r w:rsidRPr="00561B78">
        <w:rPr>
          <w:rFonts w:ascii="Arial"/>
          <w:noProof/>
          <w:color w:val="466BB0"/>
          <w:w w:val="140"/>
          <w:sz w:val="72"/>
        </w:rPr>
        <w:drawing>
          <wp:inline distT="0" distB="0" distL="0" distR="0" wp14:anchorId="2CB6C526" wp14:editId="22E6AAF2">
            <wp:extent cx="1470787" cy="68585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70787" cy="685859"/>
                    </a:xfrm>
                    <a:prstGeom prst="rect">
                      <a:avLst/>
                    </a:prstGeom>
                  </pic:spPr>
                </pic:pic>
              </a:graphicData>
            </a:graphic>
          </wp:inline>
        </w:drawing>
      </w:r>
    </w:p>
    <w:p w14:paraId="147066C7" w14:textId="7239778A" w:rsidR="00D303D7" w:rsidRPr="008F0346" w:rsidRDefault="00315CD3" w:rsidP="00DF766B">
      <w:pPr>
        <w:spacing w:before="388"/>
        <w:ind w:right="990"/>
        <w:rPr>
          <w:rFonts w:ascii="Arial"/>
          <w:color w:val="466BB0"/>
          <w:w w:val="140"/>
          <w:sz w:val="24"/>
        </w:rPr>
      </w:pPr>
      <w:r>
        <w:rPr>
          <w:rFonts w:ascii="Arial"/>
          <w:noProof/>
          <w:color w:val="466BB0"/>
          <w:sz w:val="72"/>
        </w:rPr>
        <w:drawing>
          <wp:anchor distT="0" distB="0" distL="114300" distR="114300" simplePos="0" relativeHeight="251982848" behindDoc="0" locked="0" layoutInCell="1" allowOverlap="1" wp14:anchorId="35B54BCA" wp14:editId="0638D15F">
            <wp:simplePos x="0" y="0"/>
            <wp:positionH relativeFrom="page">
              <wp:align>right</wp:align>
            </wp:positionH>
            <wp:positionV relativeFrom="paragraph">
              <wp:posOffset>491490</wp:posOffset>
            </wp:positionV>
            <wp:extent cx="7772400" cy="2537460"/>
            <wp:effectExtent l="0" t="0" r="0" b="0"/>
            <wp:wrapNone/>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72400" cy="2537460"/>
                    </a:xfrm>
                    <a:prstGeom prst="rect">
                      <a:avLst/>
                    </a:prstGeom>
                    <a:noFill/>
                    <a:ln>
                      <a:noFill/>
                    </a:ln>
                  </pic:spPr>
                </pic:pic>
              </a:graphicData>
            </a:graphic>
          </wp:anchor>
        </w:drawing>
      </w:r>
    </w:p>
    <w:p w14:paraId="37238BFA" w14:textId="33FF2B45" w:rsidR="00297412" w:rsidRDefault="00D303D7" w:rsidP="007C3C71">
      <w:pPr>
        <w:ind w:right="990"/>
        <w:rPr>
          <w:rFonts w:ascii="Arial"/>
          <w:color w:val="466BB0"/>
          <w:w w:val="140"/>
          <w:sz w:val="72"/>
        </w:rPr>
        <w:sectPr w:rsidR="00297412" w:rsidSect="0059324B">
          <w:footerReference w:type="even" r:id="rId14"/>
          <w:type w:val="continuous"/>
          <w:pgSz w:w="12240" w:h="15840" w:code="1"/>
          <w:pgMar w:top="1440" w:right="1440" w:bottom="1440" w:left="1440" w:header="0" w:footer="429" w:gutter="0"/>
          <w:pgNumType w:fmt="lowerRoman" w:start="1"/>
          <w:cols w:space="720"/>
          <w:docGrid w:linePitch="272"/>
        </w:sectPr>
      </w:pPr>
      <w:r>
        <w:rPr>
          <w:rFonts w:ascii="Arial"/>
          <w:color w:val="466BB0"/>
          <w:w w:val="140"/>
          <w:sz w:val="72"/>
        </w:rPr>
        <w:br w:type="page"/>
      </w:r>
    </w:p>
    <w:p w14:paraId="69BDCBB0" w14:textId="3B7C6550" w:rsidR="00404231" w:rsidRPr="004D6573" w:rsidRDefault="00763175" w:rsidP="007C3C71">
      <w:pPr>
        <w:ind w:right="990"/>
        <w:rPr>
          <w:rFonts w:ascii="Arial"/>
          <w:b/>
          <w:color w:val="466BB0"/>
          <w:w w:val="140"/>
          <w:sz w:val="72"/>
        </w:rPr>
      </w:pPr>
      <w:r>
        <w:rPr>
          <w:noProof/>
          <w:sz w:val="4"/>
        </w:rPr>
        <w:lastRenderedPageBreak/>
        <mc:AlternateContent>
          <mc:Choice Requires="wpg">
            <w:drawing>
              <wp:inline distT="0" distB="0" distL="0" distR="0" wp14:anchorId="57A092EE" wp14:editId="4AA299C0">
                <wp:extent cx="6880225" cy="74930"/>
                <wp:effectExtent l="0" t="0" r="0" b="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0225" cy="74930"/>
                          <a:chOff x="0" y="0"/>
                          <a:chExt cx="10080" cy="40"/>
                        </a:xfrm>
                      </wpg:grpSpPr>
                      <wps:wsp>
                        <wps:cNvPr id="28" name="Line 9"/>
                        <wps:cNvCnPr>
                          <a:cxnSpLocks noChangeShapeType="1"/>
                        </wps:cNvCnPr>
                        <wps:spPr bwMode="auto">
                          <a:xfrm>
                            <a:off x="0" y="20"/>
                            <a:ext cx="10080" cy="0"/>
                          </a:xfrm>
                          <a:prstGeom prst="line">
                            <a:avLst/>
                          </a:prstGeom>
                          <a:noFill/>
                          <a:ln w="25400">
                            <a:solidFill>
                              <a:srgbClr val="466BB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0F91FD1" id="Group 26" o:spid="_x0000_s1026" style="width:541.75pt;height:5.9pt;mso-position-horizontal-relative:char;mso-position-vertical-relative:line" coordsize="1008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">
                <v:line id="Line 9" o:spid="_x0000_s1027" style="position:absolute;visibility:visible;mso-wrap-style:square" from="0,20" to="1008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" strokecolor="#466bb0" strokeweight="2pt"/>
                <w10:anchorlock/>
              </v:group>
            </w:pict>
          </mc:Fallback>
        </mc:AlternateContent>
      </w:r>
      <w:bookmarkStart w:id="1" w:name="Contents"/>
      <w:bookmarkEnd w:id="1"/>
    </w:p>
    <w:p w14:paraId="313BFEEC" w14:textId="77777777" w:rsidR="00404231" w:rsidRDefault="00404231" w:rsidP="00001087">
      <w:pPr>
        <w:ind w:left="1710" w:right="990"/>
      </w:pPr>
    </w:p>
    <w:sdt>
      <w:sdtPr>
        <w:rPr>
          <w:rFonts w:ascii="IBM Plex Sans Light" w:eastAsia="Times New Roman" w:hAnsi="IBM Plex Sans Light" w:cs="Times New Roman"/>
          <w:color w:val="auto"/>
          <w:sz w:val="20"/>
          <w:szCs w:val="24"/>
        </w:rPr>
        <w:id w:val="-2045127030"/>
        <w:docPartObj>
          <w:docPartGallery w:val="Table of Contents"/>
          <w:docPartUnique/>
        </w:docPartObj>
      </w:sdtPr>
      <w:sdtEndPr>
        <w:rPr>
          <w:b/>
          <w:bCs/>
          <w:noProof/>
        </w:rPr>
      </w:sdtEndPr>
      <w:sdtContent>
        <w:p w14:paraId="65AF715C" w14:textId="77777777" w:rsidR="007C3C71" w:rsidRPr="00082B3F" w:rsidRDefault="007C3C71" w:rsidP="00A52750">
          <w:pPr>
            <w:pStyle w:val="TOCHeading"/>
          </w:pPr>
          <w:r w:rsidRPr="00082B3F">
            <w:t>Contents</w:t>
          </w:r>
        </w:p>
        <w:p w14:paraId="1AA3FB11" w14:textId="5D89752C" w:rsidR="004B1A09" w:rsidRDefault="007C3C71">
          <w:pPr>
            <w:pStyle w:val="TOC1"/>
            <w:tabs>
              <w:tab w:val="right" w:leader="dot" w:pos="10790"/>
            </w:tabs>
            <w:rPr>
              <w:rFonts w:eastAsiaTheme="minorEastAsia" w:cstheme="minorBidi"/>
              <w:b w:val="0"/>
              <w:bCs w:val="0"/>
              <w:i w:val="0"/>
              <w:iCs w:val="0"/>
              <w:noProof/>
              <w:sz w:val="22"/>
              <w:szCs w:val="22"/>
            </w:rPr>
          </w:pPr>
          <w:r w:rsidRPr="007C3C71">
            <w:rPr>
              <w:b w:val="0"/>
              <w:bCs w:val="0"/>
            </w:rPr>
            <w:fldChar w:fldCharType="begin"/>
          </w:r>
          <w:r w:rsidRPr="007C3C71">
            <w:rPr>
              <w:b w:val="0"/>
              <w:bCs w:val="0"/>
            </w:rPr>
            <w:instrText xml:space="preserve"> TOC \o "1-3" \h \z \u </w:instrText>
          </w:r>
          <w:r w:rsidRPr="007C3C71">
            <w:rPr>
              <w:b w:val="0"/>
              <w:bCs w:val="0"/>
            </w:rPr>
            <w:fldChar w:fldCharType="separate"/>
          </w:r>
          <w:hyperlink w:anchor="_Toc132034446" w:history="1">
            <w:r w:rsidR="004B1A09" w:rsidRPr="008D6479">
              <w:rPr>
                <w:rStyle w:val="Hyperlink"/>
                <w:noProof/>
              </w:rPr>
              <w:t>Chapter 1. Introduction</w:t>
            </w:r>
            <w:r w:rsidR="004B1A09">
              <w:rPr>
                <w:noProof/>
                <w:webHidden/>
              </w:rPr>
              <w:tab/>
            </w:r>
            <w:r w:rsidR="004B1A09">
              <w:rPr>
                <w:noProof/>
                <w:webHidden/>
              </w:rPr>
              <w:fldChar w:fldCharType="begin"/>
            </w:r>
            <w:r w:rsidR="004B1A09">
              <w:rPr>
                <w:noProof/>
                <w:webHidden/>
              </w:rPr>
              <w:instrText xml:space="preserve"> PAGEREF _Toc132034446 \h </w:instrText>
            </w:r>
            <w:r w:rsidR="004B1A09">
              <w:rPr>
                <w:noProof/>
                <w:webHidden/>
              </w:rPr>
            </w:r>
            <w:r w:rsidR="004B1A09">
              <w:rPr>
                <w:noProof/>
                <w:webHidden/>
              </w:rPr>
              <w:fldChar w:fldCharType="separate"/>
            </w:r>
            <w:r w:rsidR="004B1A09">
              <w:rPr>
                <w:noProof/>
                <w:webHidden/>
              </w:rPr>
              <w:t>1</w:t>
            </w:r>
            <w:r w:rsidR="004B1A09">
              <w:rPr>
                <w:noProof/>
                <w:webHidden/>
              </w:rPr>
              <w:fldChar w:fldCharType="end"/>
            </w:r>
          </w:hyperlink>
        </w:p>
        <w:p w14:paraId="1FE36EE1" w14:textId="5A4536D1" w:rsidR="004B1A09" w:rsidRDefault="00000000">
          <w:pPr>
            <w:pStyle w:val="TOC1"/>
            <w:tabs>
              <w:tab w:val="right" w:leader="dot" w:pos="10790"/>
            </w:tabs>
            <w:rPr>
              <w:rFonts w:eastAsiaTheme="minorEastAsia" w:cstheme="minorBidi"/>
              <w:b w:val="0"/>
              <w:bCs w:val="0"/>
              <w:i w:val="0"/>
              <w:iCs w:val="0"/>
              <w:noProof/>
              <w:sz w:val="22"/>
              <w:szCs w:val="22"/>
            </w:rPr>
          </w:pPr>
          <w:hyperlink w:anchor="_Toc132034447" w:history="1">
            <w:r w:rsidR="004B1A09" w:rsidRPr="008D6479">
              <w:rPr>
                <w:rStyle w:val="Hyperlink"/>
                <w:noProof/>
              </w:rPr>
              <w:t>Chapter 2. Cable Support Recommendations</w:t>
            </w:r>
            <w:r w:rsidR="004B1A09">
              <w:rPr>
                <w:noProof/>
                <w:webHidden/>
              </w:rPr>
              <w:tab/>
            </w:r>
            <w:r w:rsidR="004B1A09">
              <w:rPr>
                <w:noProof/>
                <w:webHidden/>
              </w:rPr>
              <w:fldChar w:fldCharType="begin"/>
            </w:r>
            <w:r w:rsidR="004B1A09">
              <w:rPr>
                <w:noProof/>
                <w:webHidden/>
              </w:rPr>
              <w:instrText xml:space="preserve"> PAGEREF _Toc132034447 \h </w:instrText>
            </w:r>
            <w:r w:rsidR="004B1A09">
              <w:rPr>
                <w:noProof/>
                <w:webHidden/>
              </w:rPr>
            </w:r>
            <w:r w:rsidR="004B1A09">
              <w:rPr>
                <w:noProof/>
                <w:webHidden/>
              </w:rPr>
              <w:fldChar w:fldCharType="separate"/>
            </w:r>
            <w:r w:rsidR="004B1A09">
              <w:rPr>
                <w:noProof/>
                <w:webHidden/>
              </w:rPr>
              <w:t>1</w:t>
            </w:r>
            <w:r w:rsidR="004B1A09">
              <w:rPr>
                <w:noProof/>
                <w:webHidden/>
              </w:rPr>
              <w:fldChar w:fldCharType="end"/>
            </w:r>
          </w:hyperlink>
        </w:p>
        <w:p w14:paraId="73216DF3" w14:textId="754E2543" w:rsidR="004B1A09" w:rsidRDefault="00000000">
          <w:pPr>
            <w:pStyle w:val="TOC2"/>
            <w:tabs>
              <w:tab w:val="right" w:leader="dot" w:pos="10790"/>
            </w:tabs>
            <w:rPr>
              <w:rFonts w:eastAsiaTheme="minorEastAsia" w:cstheme="minorBidi"/>
              <w:b w:val="0"/>
              <w:bCs w:val="0"/>
              <w:noProof/>
            </w:rPr>
          </w:pPr>
          <w:hyperlink w:anchor="_Toc132034448" w:history="1">
            <w:r w:rsidR="004B1A09" w:rsidRPr="008D6479">
              <w:rPr>
                <w:rStyle w:val="Hyperlink"/>
                <w:noProof/>
              </w:rPr>
              <w:t>Clips</w:t>
            </w:r>
            <w:r w:rsidR="004B1A09">
              <w:rPr>
                <w:noProof/>
                <w:webHidden/>
              </w:rPr>
              <w:tab/>
            </w:r>
            <w:r w:rsidR="004B1A09">
              <w:rPr>
                <w:noProof/>
                <w:webHidden/>
              </w:rPr>
              <w:fldChar w:fldCharType="begin"/>
            </w:r>
            <w:r w:rsidR="004B1A09">
              <w:rPr>
                <w:noProof/>
                <w:webHidden/>
              </w:rPr>
              <w:instrText xml:space="preserve"> PAGEREF _Toc132034448 \h </w:instrText>
            </w:r>
            <w:r w:rsidR="004B1A09">
              <w:rPr>
                <w:noProof/>
                <w:webHidden/>
              </w:rPr>
            </w:r>
            <w:r w:rsidR="004B1A09">
              <w:rPr>
                <w:noProof/>
                <w:webHidden/>
              </w:rPr>
              <w:fldChar w:fldCharType="separate"/>
            </w:r>
            <w:r w:rsidR="004B1A09">
              <w:rPr>
                <w:noProof/>
                <w:webHidden/>
              </w:rPr>
              <w:t>1</w:t>
            </w:r>
            <w:r w:rsidR="004B1A09">
              <w:rPr>
                <w:noProof/>
                <w:webHidden/>
              </w:rPr>
              <w:fldChar w:fldCharType="end"/>
            </w:r>
          </w:hyperlink>
        </w:p>
        <w:p w14:paraId="6483F6AA" w14:textId="01A9F6B8" w:rsidR="004B1A09" w:rsidRDefault="00000000">
          <w:pPr>
            <w:pStyle w:val="TOC2"/>
            <w:tabs>
              <w:tab w:val="right" w:leader="dot" w:pos="10790"/>
            </w:tabs>
            <w:rPr>
              <w:rFonts w:eastAsiaTheme="minorEastAsia" w:cstheme="minorBidi"/>
              <w:b w:val="0"/>
              <w:bCs w:val="0"/>
              <w:noProof/>
            </w:rPr>
          </w:pPr>
          <w:hyperlink w:anchor="_Toc132034449" w:history="1">
            <w:r w:rsidR="004B1A09" w:rsidRPr="008D6479">
              <w:rPr>
                <w:rStyle w:val="Hyperlink"/>
                <w:noProof/>
              </w:rPr>
              <w:t>Hook-and-Loop Fastener</w:t>
            </w:r>
            <w:r w:rsidR="004B1A09">
              <w:rPr>
                <w:noProof/>
                <w:webHidden/>
              </w:rPr>
              <w:tab/>
            </w:r>
            <w:r w:rsidR="004B1A09">
              <w:rPr>
                <w:noProof/>
                <w:webHidden/>
              </w:rPr>
              <w:fldChar w:fldCharType="begin"/>
            </w:r>
            <w:r w:rsidR="004B1A09">
              <w:rPr>
                <w:noProof/>
                <w:webHidden/>
              </w:rPr>
              <w:instrText xml:space="preserve"> PAGEREF _Toc132034449 \h </w:instrText>
            </w:r>
            <w:r w:rsidR="004B1A09">
              <w:rPr>
                <w:noProof/>
                <w:webHidden/>
              </w:rPr>
            </w:r>
            <w:r w:rsidR="004B1A09">
              <w:rPr>
                <w:noProof/>
                <w:webHidden/>
              </w:rPr>
              <w:fldChar w:fldCharType="separate"/>
            </w:r>
            <w:r w:rsidR="004B1A09">
              <w:rPr>
                <w:noProof/>
                <w:webHidden/>
              </w:rPr>
              <w:t>2</w:t>
            </w:r>
            <w:r w:rsidR="004B1A09">
              <w:rPr>
                <w:noProof/>
                <w:webHidden/>
              </w:rPr>
              <w:fldChar w:fldCharType="end"/>
            </w:r>
          </w:hyperlink>
        </w:p>
        <w:p w14:paraId="359ACD79" w14:textId="02C925F9" w:rsidR="004B1A09" w:rsidRDefault="00000000">
          <w:pPr>
            <w:pStyle w:val="TOC1"/>
            <w:tabs>
              <w:tab w:val="right" w:leader="dot" w:pos="10790"/>
            </w:tabs>
            <w:rPr>
              <w:rFonts w:eastAsiaTheme="minorEastAsia" w:cstheme="minorBidi"/>
              <w:b w:val="0"/>
              <w:bCs w:val="0"/>
              <w:i w:val="0"/>
              <w:iCs w:val="0"/>
              <w:noProof/>
              <w:sz w:val="22"/>
              <w:szCs w:val="22"/>
            </w:rPr>
          </w:pPr>
          <w:hyperlink w:anchor="_Toc132034450" w:history="1">
            <w:r w:rsidR="004B1A09" w:rsidRPr="008D6479">
              <w:rPr>
                <w:rStyle w:val="Hyperlink"/>
                <w:noProof/>
              </w:rPr>
              <w:t>Chapter 3. Internal System Cables</w:t>
            </w:r>
            <w:r w:rsidR="004B1A09">
              <w:rPr>
                <w:noProof/>
                <w:webHidden/>
              </w:rPr>
              <w:tab/>
            </w:r>
            <w:r w:rsidR="004B1A09">
              <w:rPr>
                <w:noProof/>
                <w:webHidden/>
              </w:rPr>
              <w:fldChar w:fldCharType="begin"/>
            </w:r>
            <w:r w:rsidR="004B1A09">
              <w:rPr>
                <w:noProof/>
                <w:webHidden/>
              </w:rPr>
              <w:instrText xml:space="preserve"> PAGEREF _Toc132034450 \h </w:instrText>
            </w:r>
            <w:r w:rsidR="004B1A09">
              <w:rPr>
                <w:noProof/>
                <w:webHidden/>
              </w:rPr>
            </w:r>
            <w:r w:rsidR="004B1A09">
              <w:rPr>
                <w:noProof/>
                <w:webHidden/>
              </w:rPr>
              <w:fldChar w:fldCharType="separate"/>
            </w:r>
            <w:r w:rsidR="004B1A09">
              <w:rPr>
                <w:noProof/>
                <w:webHidden/>
              </w:rPr>
              <w:t>8</w:t>
            </w:r>
            <w:r w:rsidR="004B1A09">
              <w:rPr>
                <w:noProof/>
                <w:webHidden/>
              </w:rPr>
              <w:fldChar w:fldCharType="end"/>
            </w:r>
          </w:hyperlink>
        </w:p>
        <w:p w14:paraId="0EC95C26" w14:textId="1D158178" w:rsidR="004B1A09" w:rsidRDefault="00000000">
          <w:pPr>
            <w:pStyle w:val="TOC2"/>
            <w:tabs>
              <w:tab w:val="right" w:leader="dot" w:pos="10790"/>
            </w:tabs>
            <w:rPr>
              <w:rFonts w:eastAsiaTheme="minorEastAsia" w:cstheme="minorBidi"/>
              <w:b w:val="0"/>
              <w:bCs w:val="0"/>
              <w:noProof/>
            </w:rPr>
          </w:pPr>
          <w:hyperlink w:anchor="_Toc132034451" w:history="1">
            <w:r w:rsidR="004B1A09" w:rsidRPr="008D6479">
              <w:rPr>
                <w:rStyle w:val="Hyperlink"/>
                <w:noProof/>
              </w:rPr>
              <w:t>Ethernet Network Cables</w:t>
            </w:r>
            <w:r w:rsidR="004B1A09">
              <w:rPr>
                <w:noProof/>
                <w:webHidden/>
              </w:rPr>
              <w:tab/>
            </w:r>
            <w:r w:rsidR="004B1A09">
              <w:rPr>
                <w:noProof/>
                <w:webHidden/>
              </w:rPr>
              <w:fldChar w:fldCharType="begin"/>
            </w:r>
            <w:r w:rsidR="004B1A09">
              <w:rPr>
                <w:noProof/>
                <w:webHidden/>
              </w:rPr>
              <w:instrText xml:space="preserve"> PAGEREF _Toc132034451 \h </w:instrText>
            </w:r>
            <w:r w:rsidR="004B1A09">
              <w:rPr>
                <w:noProof/>
                <w:webHidden/>
              </w:rPr>
            </w:r>
            <w:r w:rsidR="004B1A09">
              <w:rPr>
                <w:noProof/>
                <w:webHidden/>
              </w:rPr>
              <w:fldChar w:fldCharType="separate"/>
            </w:r>
            <w:r w:rsidR="004B1A09">
              <w:rPr>
                <w:noProof/>
                <w:webHidden/>
              </w:rPr>
              <w:t>8</w:t>
            </w:r>
            <w:r w:rsidR="004B1A09">
              <w:rPr>
                <w:noProof/>
                <w:webHidden/>
              </w:rPr>
              <w:fldChar w:fldCharType="end"/>
            </w:r>
          </w:hyperlink>
        </w:p>
        <w:p w14:paraId="5DE0D254" w14:textId="62EFEBE0" w:rsidR="004B1A09" w:rsidRDefault="00000000">
          <w:pPr>
            <w:pStyle w:val="TOC2"/>
            <w:tabs>
              <w:tab w:val="right" w:leader="dot" w:pos="10790"/>
            </w:tabs>
            <w:rPr>
              <w:rFonts w:eastAsiaTheme="minorEastAsia" w:cstheme="minorBidi"/>
              <w:b w:val="0"/>
              <w:bCs w:val="0"/>
              <w:noProof/>
            </w:rPr>
          </w:pPr>
          <w:hyperlink w:anchor="_Toc132034452" w:history="1">
            <w:r w:rsidR="004B1A09" w:rsidRPr="008D6479">
              <w:rPr>
                <w:rStyle w:val="Hyperlink"/>
                <w:noProof/>
              </w:rPr>
              <w:t>Power Supply Cords</w:t>
            </w:r>
            <w:r w:rsidR="004B1A09">
              <w:rPr>
                <w:noProof/>
                <w:webHidden/>
              </w:rPr>
              <w:tab/>
            </w:r>
            <w:r w:rsidR="004B1A09">
              <w:rPr>
                <w:noProof/>
                <w:webHidden/>
              </w:rPr>
              <w:fldChar w:fldCharType="begin"/>
            </w:r>
            <w:r w:rsidR="004B1A09">
              <w:rPr>
                <w:noProof/>
                <w:webHidden/>
              </w:rPr>
              <w:instrText xml:space="preserve"> PAGEREF _Toc132034452 \h </w:instrText>
            </w:r>
            <w:r w:rsidR="004B1A09">
              <w:rPr>
                <w:noProof/>
                <w:webHidden/>
              </w:rPr>
            </w:r>
            <w:r w:rsidR="004B1A09">
              <w:rPr>
                <w:noProof/>
                <w:webHidden/>
              </w:rPr>
              <w:fldChar w:fldCharType="separate"/>
            </w:r>
            <w:r w:rsidR="004B1A09">
              <w:rPr>
                <w:noProof/>
                <w:webHidden/>
              </w:rPr>
              <w:t>8</w:t>
            </w:r>
            <w:r w:rsidR="004B1A09">
              <w:rPr>
                <w:noProof/>
                <w:webHidden/>
              </w:rPr>
              <w:fldChar w:fldCharType="end"/>
            </w:r>
          </w:hyperlink>
        </w:p>
        <w:p w14:paraId="14F1C705" w14:textId="6575E055" w:rsidR="004B1A09" w:rsidRDefault="00000000">
          <w:pPr>
            <w:pStyle w:val="TOC2"/>
            <w:tabs>
              <w:tab w:val="right" w:leader="dot" w:pos="10790"/>
            </w:tabs>
            <w:rPr>
              <w:rFonts w:eastAsiaTheme="minorEastAsia" w:cstheme="minorBidi"/>
              <w:b w:val="0"/>
              <w:bCs w:val="0"/>
              <w:noProof/>
            </w:rPr>
          </w:pPr>
          <w:hyperlink w:anchor="_Toc132034453" w:history="1">
            <w:r w:rsidR="004B1A09" w:rsidRPr="008D6479">
              <w:rPr>
                <w:rStyle w:val="Hyperlink"/>
                <w:noProof/>
              </w:rPr>
              <w:t>SMP Cables</w:t>
            </w:r>
            <w:r w:rsidR="004B1A09">
              <w:rPr>
                <w:noProof/>
                <w:webHidden/>
              </w:rPr>
              <w:tab/>
            </w:r>
            <w:r w:rsidR="004B1A09">
              <w:rPr>
                <w:noProof/>
                <w:webHidden/>
              </w:rPr>
              <w:fldChar w:fldCharType="begin"/>
            </w:r>
            <w:r w:rsidR="004B1A09">
              <w:rPr>
                <w:noProof/>
                <w:webHidden/>
              </w:rPr>
              <w:instrText xml:space="preserve"> PAGEREF _Toc132034453 \h </w:instrText>
            </w:r>
            <w:r w:rsidR="004B1A09">
              <w:rPr>
                <w:noProof/>
                <w:webHidden/>
              </w:rPr>
            </w:r>
            <w:r w:rsidR="004B1A09">
              <w:rPr>
                <w:noProof/>
                <w:webHidden/>
              </w:rPr>
              <w:fldChar w:fldCharType="separate"/>
            </w:r>
            <w:r w:rsidR="004B1A09">
              <w:rPr>
                <w:noProof/>
                <w:webHidden/>
              </w:rPr>
              <w:t>10</w:t>
            </w:r>
            <w:r w:rsidR="004B1A09">
              <w:rPr>
                <w:noProof/>
                <w:webHidden/>
              </w:rPr>
              <w:fldChar w:fldCharType="end"/>
            </w:r>
          </w:hyperlink>
        </w:p>
        <w:p w14:paraId="1A6CD0E1" w14:textId="19A3D44F" w:rsidR="004B1A09" w:rsidRDefault="00000000">
          <w:pPr>
            <w:pStyle w:val="TOC2"/>
            <w:tabs>
              <w:tab w:val="right" w:leader="dot" w:pos="10790"/>
            </w:tabs>
            <w:rPr>
              <w:rFonts w:eastAsiaTheme="minorEastAsia" w:cstheme="minorBidi"/>
              <w:b w:val="0"/>
              <w:bCs w:val="0"/>
              <w:noProof/>
            </w:rPr>
          </w:pPr>
          <w:hyperlink w:anchor="_Toc132034454" w:history="1">
            <w:r w:rsidR="004B1A09" w:rsidRPr="008D6479">
              <w:rPr>
                <w:rStyle w:val="Hyperlink"/>
                <w:noProof/>
              </w:rPr>
              <w:t>PCIe+ I/O Cable</w:t>
            </w:r>
            <w:r w:rsidR="004B1A09">
              <w:rPr>
                <w:noProof/>
                <w:webHidden/>
              </w:rPr>
              <w:tab/>
            </w:r>
            <w:r w:rsidR="004B1A09">
              <w:rPr>
                <w:noProof/>
                <w:webHidden/>
              </w:rPr>
              <w:fldChar w:fldCharType="begin"/>
            </w:r>
            <w:r w:rsidR="004B1A09">
              <w:rPr>
                <w:noProof/>
                <w:webHidden/>
              </w:rPr>
              <w:instrText xml:space="preserve"> PAGEREF _Toc132034454 \h </w:instrText>
            </w:r>
            <w:r w:rsidR="004B1A09">
              <w:rPr>
                <w:noProof/>
                <w:webHidden/>
              </w:rPr>
            </w:r>
            <w:r w:rsidR="004B1A09">
              <w:rPr>
                <w:noProof/>
                <w:webHidden/>
              </w:rPr>
              <w:fldChar w:fldCharType="separate"/>
            </w:r>
            <w:r w:rsidR="004B1A09">
              <w:rPr>
                <w:noProof/>
                <w:webHidden/>
              </w:rPr>
              <w:t>10</w:t>
            </w:r>
            <w:r w:rsidR="004B1A09">
              <w:rPr>
                <w:noProof/>
                <w:webHidden/>
              </w:rPr>
              <w:fldChar w:fldCharType="end"/>
            </w:r>
          </w:hyperlink>
        </w:p>
        <w:p w14:paraId="5B95F4D8" w14:textId="76A8A24F" w:rsidR="004B1A09" w:rsidRDefault="00000000">
          <w:pPr>
            <w:pStyle w:val="TOC1"/>
            <w:tabs>
              <w:tab w:val="right" w:leader="dot" w:pos="10790"/>
            </w:tabs>
            <w:rPr>
              <w:rFonts w:eastAsiaTheme="minorEastAsia" w:cstheme="minorBidi"/>
              <w:b w:val="0"/>
              <w:bCs w:val="0"/>
              <w:i w:val="0"/>
              <w:iCs w:val="0"/>
              <w:noProof/>
              <w:sz w:val="22"/>
              <w:szCs w:val="22"/>
            </w:rPr>
          </w:pPr>
          <w:hyperlink w:anchor="_Toc132034455" w:history="1">
            <w:r w:rsidR="004B1A09" w:rsidRPr="008D6479">
              <w:rPr>
                <w:rStyle w:val="Hyperlink"/>
                <w:noProof/>
              </w:rPr>
              <w:t>Chapter 4. External System Cables</w:t>
            </w:r>
            <w:r w:rsidR="004B1A09">
              <w:rPr>
                <w:noProof/>
                <w:webHidden/>
              </w:rPr>
              <w:tab/>
            </w:r>
            <w:r w:rsidR="004B1A09">
              <w:rPr>
                <w:noProof/>
                <w:webHidden/>
              </w:rPr>
              <w:fldChar w:fldCharType="begin"/>
            </w:r>
            <w:r w:rsidR="004B1A09">
              <w:rPr>
                <w:noProof/>
                <w:webHidden/>
              </w:rPr>
              <w:instrText xml:space="preserve"> PAGEREF _Toc132034455 \h </w:instrText>
            </w:r>
            <w:r w:rsidR="004B1A09">
              <w:rPr>
                <w:noProof/>
                <w:webHidden/>
              </w:rPr>
            </w:r>
            <w:r w:rsidR="004B1A09">
              <w:rPr>
                <w:noProof/>
                <w:webHidden/>
              </w:rPr>
              <w:fldChar w:fldCharType="separate"/>
            </w:r>
            <w:r w:rsidR="004B1A09">
              <w:rPr>
                <w:noProof/>
                <w:webHidden/>
              </w:rPr>
              <w:t>11</w:t>
            </w:r>
            <w:r w:rsidR="004B1A09">
              <w:rPr>
                <w:noProof/>
                <w:webHidden/>
              </w:rPr>
              <w:fldChar w:fldCharType="end"/>
            </w:r>
          </w:hyperlink>
        </w:p>
        <w:p w14:paraId="22DEE9A6" w14:textId="2076C32A" w:rsidR="004B1A09" w:rsidRDefault="00000000">
          <w:pPr>
            <w:pStyle w:val="TOC2"/>
            <w:tabs>
              <w:tab w:val="right" w:leader="dot" w:pos="10790"/>
            </w:tabs>
            <w:rPr>
              <w:rFonts w:eastAsiaTheme="minorEastAsia" w:cstheme="minorBidi"/>
              <w:b w:val="0"/>
              <w:bCs w:val="0"/>
              <w:noProof/>
            </w:rPr>
          </w:pPr>
          <w:hyperlink w:anchor="_Toc132034456" w:history="1">
            <w:r w:rsidR="004B1A09" w:rsidRPr="008D6479">
              <w:rPr>
                <w:rStyle w:val="Hyperlink"/>
                <w:noProof/>
              </w:rPr>
              <w:t>FICON &amp; FCP Cables</w:t>
            </w:r>
            <w:r w:rsidR="004B1A09">
              <w:rPr>
                <w:noProof/>
                <w:webHidden/>
              </w:rPr>
              <w:tab/>
            </w:r>
            <w:r w:rsidR="004B1A09">
              <w:rPr>
                <w:noProof/>
                <w:webHidden/>
              </w:rPr>
              <w:fldChar w:fldCharType="begin"/>
            </w:r>
            <w:r w:rsidR="004B1A09">
              <w:rPr>
                <w:noProof/>
                <w:webHidden/>
              </w:rPr>
              <w:instrText xml:space="preserve"> PAGEREF _Toc132034456 \h </w:instrText>
            </w:r>
            <w:r w:rsidR="004B1A09">
              <w:rPr>
                <w:noProof/>
                <w:webHidden/>
              </w:rPr>
            </w:r>
            <w:r w:rsidR="004B1A09">
              <w:rPr>
                <w:noProof/>
                <w:webHidden/>
              </w:rPr>
              <w:fldChar w:fldCharType="separate"/>
            </w:r>
            <w:r w:rsidR="004B1A09">
              <w:rPr>
                <w:noProof/>
                <w:webHidden/>
              </w:rPr>
              <w:t>11</w:t>
            </w:r>
            <w:r w:rsidR="004B1A09">
              <w:rPr>
                <w:noProof/>
                <w:webHidden/>
              </w:rPr>
              <w:fldChar w:fldCharType="end"/>
            </w:r>
          </w:hyperlink>
        </w:p>
        <w:p w14:paraId="5CB63D5A" w14:textId="562C2DE4" w:rsidR="004B1A09" w:rsidRDefault="00000000">
          <w:pPr>
            <w:pStyle w:val="TOC2"/>
            <w:tabs>
              <w:tab w:val="right" w:leader="dot" w:pos="10790"/>
            </w:tabs>
            <w:rPr>
              <w:rFonts w:eastAsiaTheme="minorEastAsia" w:cstheme="minorBidi"/>
              <w:b w:val="0"/>
              <w:bCs w:val="0"/>
              <w:noProof/>
            </w:rPr>
          </w:pPr>
          <w:hyperlink w:anchor="_Toc132034457" w:history="1">
            <w:r w:rsidR="004B1A09" w:rsidRPr="008D6479">
              <w:rPr>
                <w:rStyle w:val="Hyperlink"/>
                <w:noProof/>
              </w:rPr>
              <w:t>OSA Network Cables</w:t>
            </w:r>
            <w:r w:rsidR="004B1A09">
              <w:rPr>
                <w:noProof/>
                <w:webHidden/>
              </w:rPr>
              <w:tab/>
            </w:r>
            <w:r w:rsidR="004B1A09">
              <w:rPr>
                <w:noProof/>
                <w:webHidden/>
              </w:rPr>
              <w:fldChar w:fldCharType="begin"/>
            </w:r>
            <w:r w:rsidR="004B1A09">
              <w:rPr>
                <w:noProof/>
                <w:webHidden/>
              </w:rPr>
              <w:instrText xml:space="preserve"> PAGEREF _Toc132034457 \h </w:instrText>
            </w:r>
            <w:r w:rsidR="004B1A09">
              <w:rPr>
                <w:noProof/>
                <w:webHidden/>
              </w:rPr>
            </w:r>
            <w:r w:rsidR="004B1A09">
              <w:rPr>
                <w:noProof/>
                <w:webHidden/>
              </w:rPr>
              <w:fldChar w:fldCharType="separate"/>
            </w:r>
            <w:r w:rsidR="004B1A09">
              <w:rPr>
                <w:noProof/>
                <w:webHidden/>
              </w:rPr>
              <w:t>13</w:t>
            </w:r>
            <w:r w:rsidR="004B1A09">
              <w:rPr>
                <w:noProof/>
                <w:webHidden/>
              </w:rPr>
              <w:fldChar w:fldCharType="end"/>
            </w:r>
          </w:hyperlink>
        </w:p>
        <w:p w14:paraId="565C7A70" w14:textId="2140708F" w:rsidR="004B1A09" w:rsidRDefault="00000000">
          <w:pPr>
            <w:pStyle w:val="TOC2"/>
            <w:tabs>
              <w:tab w:val="right" w:leader="dot" w:pos="10790"/>
            </w:tabs>
            <w:rPr>
              <w:rFonts w:eastAsiaTheme="minorEastAsia" w:cstheme="minorBidi"/>
              <w:b w:val="0"/>
              <w:bCs w:val="0"/>
              <w:noProof/>
            </w:rPr>
          </w:pPr>
          <w:hyperlink w:anchor="_Toc132034458" w:history="1">
            <w:r w:rsidR="004B1A09" w:rsidRPr="008D6479">
              <w:rPr>
                <w:rStyle w:val="Hyperlink"/>
                <w:noProof/>
              </w:rPr>
              <w:t>External Ethernet</w:t>
            </w:r>
            <w:r w:rsidR="004B1A09">
              <w:rPr>
                <w:noProof/>
                <w:webHidden/>
              </w:rPr>
              <w:tab/>
            </w:r>
            <w:r w:rsidR="004B1A09">
              <w:rPr>
                <w:noProof/>
                <w:webHidden/>
              </w:rPr>
              <w:fldChar w:fldCharType="begin"/>
            </w:r>
            <w:r w:rsidR="004B1A09">
              <w:rPr>
                <w:noProof/>
                <w:webHidden/>
              </w:rPr>
              <w:instrText xml:space="preserve"> PAGEREF _Toc132034458 \h </w:instrText>
            </w:r>
            <w:r w:rsidR="004B1A09">
              <w:rPr>
                <w:noProof/>
                <w:webHidden/>
              </w:rPr>
            </w:r>
            <w:r w:rsidR="004B1A09">
              <w:rPr>
                <w:noProof/>
                <w:webHidden/>
              </w:rPr>
              <w:fldChar w:fldCharType="separate"/>
            </w:r>
            <w:r w:rsidR="004B1A09">
              <w:rPr>
                <w:noProof/>
                <w:webHidden/>
              </w:rPr>
              <w:t>13</w:t>
            </w:r>
            <w:r w:rsidR="004B1A09">
              <w:rPr>
                <w:noProof/>
                <w:webHidden/>
              </w:rPr>
              <w:fldChar w:fldCharType="end"/>
            </w:r>
          </w:hyperlink>
        </w:p>
        <w:p w14:paraId="34D2053D" w14:textId="0DF53CDC" w:rsidR="004B1A09" w:rsidRDefault="00000000">
          <w:pPr>
            <w:pStyle w:val="TOC2"/>
            <w:tabs>
              <w:tab w:val="right" w:leader="dot" w:pos="10790"/>
            </w:tabs>
            <w:rPr>
              <w:rFonts w:eastAsiaTheme="minorEastAsia" w:cstheme="minorBidi"/>
              <w:b w:val="0"/>
              <w:bCs w:val="0"/>
              <w:noProof/>
            </w:rPr>
          </w:pPr>
          <w:hyperlink w:anchor="_Toc132034459" w:history="1">
            <w:r w:rsidR="004B1A09" w:rsidRPr="008D6479">
              <w:rPr>
                <w:rStyle w:val="Hyperlink"/>
                <w:noProof/>
              </w:rPr>
              <w:t>Time Synchronization</w:t>
            </w:r>
            <w:r w:rsidR="004B1A09">
              <w:rPr>
                <w:noProof/>
                <w:webHidden/>
              </w:rPr>
              <w:tab/>
            </w:r>
            <w:r w:rsidR="004B1A09">
              <w:rPr>
                <w:noProof/>
                <w:webHidden/>
              </w:rPr>
              <w:fldChar w:fldCharType="begin"/>
            </w:r>
            <w:r w:rsidR="004B1A09">
              <w:rPr>
                <w:noProof/>
                <w:webHidden/>
              </w:rPr>
              <w:instrText xml:space="preserve"> PAGEREF _Toc132034459 \h </w:instrText>
            </w:r>
            <w:r w:rsidR="004B1A09">
              <w:rPr>
                <w:noProof/>
                <w:webHidden/>
              </w:rPr>
            </w:r>
            <w:r w:rsidR="004B1A09">
              <w:rPr>
                <w:noProof/>
                <w:webHidden/>
              </w:rPr>
              <w:fldChar w:fldCharType="separate"/>
            </w:r>
            <w:r w:rsidR="004B1A09">
              <w:rPr>
                <w:noProof/>
                <w:webHidden/>
              </w:rPr>
              <w:t>14</w:t>
            </w:r>
            <w:r w:rsidR="004B1A09">
              <w:rPr>
                <w:noProof/>
                <w:webHidden/>
              </w:rPr>
              <w:fldChar w:fldCharType="end"/>
            </w:r>
          </w:hyperlink>
        </w:p>
        <w:p w14:paraId="781FB3DF" w14:textId="6D61DA74" w:rsidR="004B1A09" w:rsidRDefault="00000000">
          <w:pPr>
            <w:pStyle w:val="TOC1"/>
            <w:tabs>
              <w:tab w:val="right" w:leader="dot" w:pos="10790"/>
            </w:tabs>
            <w:rPr>
              <w:rFonts w:eastAsiaTheme="minorEastAsia" w:cstheme="minorBidi"/>
              <w:b w:val="0"/>
              <w:bCs w:val="0"/>
              <w:i w:val="0"/>
              <w:iCs w:val="0"/>
              <w:noProof/>
              <w:sz w:val="22"/>
              <w:szCs w:val="22"/>
            </w:rPr>
          </w:pPr>
          <w:hyperlink w:anchor="_Toc132034460" w:history="1">
            <w:r w:rsidR="004B1A09" w:rsidRPr="008D6479">
              <w:rPr>
                <w:rStyle w:val="Hyperlink"/>
                <w:noProof/>
              </w:rPr>
              <w:t xml:space="preserve">Appendix </w:t>
            </w:r>
            <w:r w:rsidR="004B1A09" w:rsidRPr="008D6479">
              <w:rPr>
                <w:rStyle w:val="Hyperlink"/>
                <w:caps/>
                <w:noProof/>
              </w:rPr>
              <w:t>A</w:t>
            </w:r>
            <w:r w:rsidR="004B1A09" w:rsidRPr="008D6479">
              <w:rPr>
                <w:rStyle w:val="Hyperlink"/>
                <w:noProof/>
              </w:rPr>
              <w:t>. Notices</w:t>
            </w:r>
            <w:r w:rsidR="004B1A09">
              <w:rPr>
                <w:noProof/>
                <w:webHidden/>
              </w:rPr>
              <w:tab/>
            </w:r>
            <w:r w:rsidR="004B1A09">
              <w:rPr>
                <w:noProof/>
                <w:webHidden/>
              </w:rPr>
              <w:fldChar w:fldCharType="begin"/>
            </w:r>
            <w:r w:rsidR="004B1A09">
              <w:rPr>
                <w:noProof/>
                <w:webHidden/>
              </w:rPr>
              <w:instrText xml:space="preserve"> PAGEREF _Toc132034460 \h </w:instrText>
            </w:r>
            <w:r w:rsidR="004B1A09">
              <w:rPr>
                <w:noProof/>
                <w:webHidden/>
              </w:rPr>
            </w:r>
            <w:r w:rsidR="004B1A09">
              <w:rPr>
                <w:noProof/>
                <w:webHidden/>
              </w:rPr>
              <w:fldChar w:fldCharType="separate"/>
            </w:r>
            <w:r w:rsidR="004B1A09">
              <w:rPr>
                <w:noProof/>
                <w:webHidden/>
              </w:rPr>
              <w:t>16</w:t>
            </w:r>
            <w:r w:rsidR="004B1A09">
              <w:rPr>
                <w:noProof/>
                <w:webHidden/>
              </w:rPr>
              <w:fldChar w:fldCharType="end"/>
            </w:r>
          </w:hyperlink>
        </w:p>
        <w:p w14:paraId="7344737C" w14:textId="6064D3EB" w:rsidR="004B1A09" w:rsidRDefault="00000000">
          <w:pPr>
            <w:pStyle w:val="TOC2"/>
            <w:tabs>
              <w:tab w:val="right" w:leader="dot" w:pos="10790"/>
            </w:tabs>
            <w:rPr>
              <w:rFonts w:eastAsiaTheme="minorEastAsia" w:cstheme="minorBidi"/>
              <w:b w:val="0"/>
              <w:bCs w:val="0"/>
              <w:noProof/>
            </w:rPr>
          </w:pPr>
          <w:hyperlink w:anchor="_Toc132034461" w:history="1">
            <w:r w:rsidR="004B1A09" w:rsidRPr="008D6479">
              <w:rPr>
                <w:rStyle w:val="Hyperlink"/>
                <w:noProof/>
              </w:rPr>
              <w:t>Trademarks</w:t>
            </w:r>
            <w:r w:rsidR="004B1A09">
              <w:rPr>
                <w:noProof/>
                <w:webHidden/>
              </w:rPr>
              <w:tab/>
            </w:r>
            <w:r w:rsidR="004B1A09">
              <w:rPr>
                <w:noProof/>
                <w:webHidden/>
              </w:rPr>
              <w:fldChar w:fldCharType="begin"/>
            </w:r>
            <w:r w:rsidR="004B1A09">
              <w:rPr>
                <w:noProof/>
                <w:webHidden/>
              </w:rPr>
              <w:instrText xml:space="preserve"> PAGEREF _Toc132034461 \h </w:instrText>
            </w:r>
            <w:r w:rsidR="004B1A09">
              <w:rPr>
                <w:noProof/>
                <w:webHidden/>
              </w:rPr>
            </w:r>
            <w:r w:rsidR="004B1A09">
              <w:rPr>
                <w:noProof/>
                <w:webHidden/>
              </w:rPr>
              <w:fldChar w:fldCharType="separate"/>
            </w:r>
            <w:r w:rsidR="004B1A09">
              <w:rPr>
                <w:noProof/>
                <w:webHidden/>
              </w:rPr>
              <w:t>17</w:t>
            </w:r>
            <w:r w:rsidR="004B1A09">
              <w:rPr>
                <w:noProof/>
                <w:webHidden/>
              </w:rPr>
              <w:fldChar w:fldCharType="end"/>
            </w:r>
          </w:hyperlink>
        </w:p>
        <w:p w14:paraId="240F5775" w14:textId="29DB3036" w:rsidR="004B1A09" w:rsidRDefault="00000000">
          <w:pPr>
            <w:pStyle w:val="TOC2"/>
            <w:tabs>
              <w:tab w:val="right" w:leader="dot" w:pos="10790"/>
            </w:tabs>
            <w:rPr>
              <w:rFonts w:eastAsiaTheme="minorEastAsia" w:cstheme="minorBidi"/>
              <w:b w:val="0"/>
              <w:bCs w:val="0"/>
              <w:noProof/>
            </w:rPr>
          </w:pPr>
          <w:hyperlink w:anchor="_Toc132034462" w:history="1">
            <w:r w:rsidR="004B1A09" w:rsidRPr="008D6479">
              <w:rPr>
                <w:rStyle w:val="Hyperlink"/>
                <w:noProof/>
              </w:rPr>
              <w:t>Class A Notices</w:t>
            </w:r>
            <w:r w:rsidR="004B1A09">
              <w:rPr>
                <w:noProof/>
                <w:webHidden/>
              </w:rPr>
              <w:tab/>
            </w:r>
            <w:r w:rsidR="004B1A09">
              <w:rPr>
                <w:noProof/>
                <w:webHidden/>
              </w:rPr>
              <w:fldChar w:fldCharType="begin"/>
            </w:r>
            <w:r w:rsidR="004B1A09">
              <w:rPr>
                <w:noProof/>
                <w:webHidden/>
              </w:rPr>
              <w:instrText xml:space="preserve"> PAGEREF _Toc132034462 \h </w:instrText>
            </w:r>
            <w:r w:rsidR="004B1A09">
              <w:rPr>
                <w:noProof/>
                <w:webHidden/>
              </w:rPr>
            </w:r>
            <w:r w:rsidR="004B1A09">
              <w:rPr>
                <w:noProof/>
                <w:webHidden/>
              </w:rPr>
              <w:fldChar w:fldCharType="separate"/>
            </w:r>
            <w:r w:rsidR="004B1A09">
              <w:rPr>
                <w:noProof/>
                <w:webHidden/>
              </w:rPr>
              <w:t>17</w:t>
            </w:r>
            <w:r w:rsidR="004B1A09">
              <w:rPr>
                <w:noProof/>
                <w:webHidden/>
              </w:rPr>
              <w:fldChar w:fldCharType="end"/>
            </w:r>
          </w:hyperlink>
        </w:p>
        <w:p w14:paraId="2E3E661C" w14:textId="7B9ADD45" w:rsidR="007C3C71" w:rsidRDefault="007C3C71">
          <w:r w:rsidRPr="007C3C71">
            <w:fldChar w:fldCharType="end"/>
          </w:r>
        </w:p>
      </w:sdtContent>
    </w:sdt>
    <w:p w14:paraId="2ADFFA8B" w14:textId="77777777" w:rsidR="008F3A9B" w:rsidRDefault="008F3A9B" w:rsidP="007C3C71"/>
    <w:p w14:paraId="6D9B6D13" w14:textId="77777777" w:rsidR="007C3C71" w:rsidRDefault="007C3C71" w:rsidP="00C43C0D">
      <w:pPr>
        <w:ind w:left="990" w:right="990"/>
      </w:pPr>
      <w:bookmarkStart w:id="2" w:name="_Toc20116127"/>
    </w:p>
    <w:p w14:paraId="7EB47626" w14:textId="77777777" w:rsidR="00C43C0D" w:rsidRDefault="00C43C0D" w:rsidP="00C43C0D">
      <w:pPr>
        <w:ind w:left="990" w:right="990"/>
      </w:pPr>
    </w:p>
    <w:p w14:paraId="6C258092" w14:textId="77777777" w:rsidR="00C43C0D" w:rsidRDefault="00C43C0D" w:rsidP="00C43C0D">
      <w:pPr>
        <w:ind w:left="990" w:right="990"/>
      </w:pPr>
    </w:p>
    <w:p w14:paraId="75C2491D" w14:textId="77777777" w:rsidR="00C43C0D" w:rsidRDefault="00C43C0D" w:rsidP="00C43C0D">
      <w:pPr>
        <w:ind w:left="990" w:right="990"/>
      </w:pPr>
    </w:p>
    <w:p w14:paraId="397BC2EA" w14:textId="77777777" w:rsidR="00C43C0D" w:rsidRDefault="00C43C0D" w:rsidP="00C43C0D">
      <w:pPr>
        <w:ind w:left="990" w:right="990"/>
      </w:pPr>
    </w:p>
    <w:p w14:paraId="5BF15BB4" w14:textId="77777777" w:rsidR="00C43C0D" w:rsidRDefault="00C43C0D" w:rsidP="00C43C0D">
      <w:pPr>
        <w:ind w:left="990" w:right="990"/>
      </w:pPr>
    </w:p>
    <w:p w14:paraId="5557FA48" w14:textId="77777777" w:rsidR="00C43C0D" w:rsidRDefault="00C43C0D" w:rsidP="00C43C0D">
      <w:pPr>
        <w:ind w:left="990" w:right="990"/>
      </w:pPr>
    </w:p>
    <w:p w14:paraId="712A8319" w14:textId="0ACA55F0" w:rsidR="00C43C0D" w:rsidRDefault="00C43C0D" w:rsidP="009A503E">
      <w:pPr>
        <w:ind w:right="990"/>
      </w:pPr>
    </w:p>
    <w:p w14:paraId="0F4F7DE1" w14:textId="77777777" w:rsidR="009A503E" w:rsidRDefault="009A503E" w:rsidP="009A503E">
      <w:pPr>
        <w:ind w:right="990"/>
      </w:pPr>
    </w:p>
    <w:p w14:paraId="06F44FD8" w14:textId="2027990F" w:rsidR="00C43C0D" w:rsidRDefault="00C43C0D" w:rsidP="00C43C0D">
      <w:pPr>
        <w:ind w:left="990" w:right="990"/>
      </w:pPr>
    </w:p>
    <w:p w14:paraId="2A27889A" w14:textId="4D29DD0E" w:rsidR="007932FB" w:rsidRDefault="007932FB" w:rsidP="00C43C0D">
      <w:pPr>
        <w:ind w:left="990" w:right="990"/>
      </w:pPr>
    </w:p>
    <w:p w14:paraId="5A123481" w14:textId="07753194" w:rsidR="007932FB" w:rsidRDefault="007932FB" w:rsidP="00C43C0D">
      <w:pPr>
        <w:ind w:left="990" w:right="990"/>
      </w:pPr>
    </w:p>
    <w:p w14:paraId="35FB9FC8" w14:textId="77777777" w:rsidR="007932FB" w:rsidRDefault="007932FB" w:rsidP="00C43C0D">
      <w:pPr>
        <w:ind w:left="990" w:right="990"/>
      </w:pPr>
    </w:p>
    <w:p w14:paraId="65A7CB63" w14:textId="62F438C3" w:rsidR="00C43C0D" w:rsidRDefault="00C43C0D" w:rsidP="00C43C0D">
      <w:pPr>
        <w:ind w:left="990" w:right="990"/>
      </w:pPr>
    </w:p>
    <w:p w14:paraId="4E328175" w14:textId="408A7EA4" w:rsidR="00A52750" w:rsidRDefault="00A52750" w:rsidP="00C43C0D">
      <w:pPr>
        <w:ind w:left="990" w:right="990"/>
      </w:pPr>
    </w:p>
    <w:p w14:paraId="1C293FEF" w14:textId="75866BF1" w:rsidR="00A52750" w:rsidRDefault="00A52750" w:rsidP="00C43C0D">
      <w:pPr>
        <w:ind w:left="990" w:right="990"/>
      </w:pPr>
    </w:p>
    <w:p w14:paraId="40E7FEA0" w14:textId="1F20268E" w:rsidR="00A52750" w:rsidRDefault="00A52750" w:rsidP="00C43C0D">
      <w:pPr>
        <w:ind w:left="990" w:right="990"/>
      </w:pPr>
    </w:p>
    <w:p w14:paraId="2F73D4AD" w14:textId="09B2C871" w:rsidR="00A52750" w:rsidRDefault="00A52750" w:rsidP="00C43C0D">
      <w:pPr>
        <w:ind w:left="990" w:right="990"/>
      </w:pPr>
    </w:p>
    <w:p w14:paraId="2AC0577E" w14:textId="2FE93858" w:rsidR="00A52750" w:rsidRDefault="00A52750" w:rsidP="00C43C0D">
      <w:pPr>
        <w:ind w:left="990" w:right="990"/>
      </w:pPr>
    </w:p>
    <w:p w14:paraId="21234AF5" w14:textId="77777777" w:rsidR="00A52750" w:rsidRDefault="00A52750" w:rsidP="00C43C0D">
      <w:pPr>
        <w:ind w:left="990" w:right="990"/>
      </w:pPr>
    </w:p>
    <w:p w14:paraId="392A6B7B" w14:textId="77777777" w:rsidR="00C43C0D" w:rsidRDefault="00C43C0D" w:rsidP="00BD4756">
      <w:pPr>
        <w:ind w:right="990"/>
      </w:pPr>
    </w:p>
    <w:p w14:paraId="2B6A15D7" w14:textId="77777777" w:rsidR="001B12C2" w:rsidRDefault="001B12C2" w:rsidP="00F33444">
      <w:pPr>
        <w:ind w:left="990" w:right="990"/>
        <w:sectPr w:rsidR="001B12C2" w:rsidSect="0059324B">
          <w:type w:val="continuous"/>
          <w:pgSz w:w="12240" w:h="15840" w:code="1"/>
          <w:pgMar w:top="720" w:right="720" w:bottom="720" w:left="720" w:header="0" w:footer="429" w:gutter="0"/>
          <w:pgNumType w:fmt="lowerRoman" w:start="1"/>
          <w:cols w:space="720"/>
          <w:docGrid w:linePitch="272"/>
        </w:sectPr>
      </w:pPr>
    </w:p>
    <w:p w14:paraId="1FD4AFE0" w14:textId="77777777" w:rsidR="00297412" w:rsidRDefault="00297412" w:rsidP="00F33444">
      <w:pPr>
        <w:ind w:left="990" w:right="990"/>
        <w:sectPr w:rsidR="00297412" w:rsidSect="0059324B">
          <w:type w:val="continuous"/>
          <w:pgSz w:w="12240" w:h="15840" w:code="1"/>
          <w:pgMar w:top="860" w:right="0" w:bottom="620" w:left="0" w:header="0" w:footer="429" w:gutter="0"/>
          <w:pgNumType w:start="1"/>
          <w:cols w:space="720"/>
          <w:titlePg/>
          <w:docGrid w:linePitch="272"/>
        </w:sectPr>
      </w:pPr>
    </w:p>
    <w:p w14:paraId="3D6BE4E4" w14:textId="77777777" w:rsidR="008F3A9B" w:rsidRDefault="008F3A9B" w:rsidP="00F33444">
      <w:pPr>
        <w:ind w:left="990" w:right="990"/>
      </w:pPr>
      <w:r>
        <w:rPr>
          <w:noProof/>
        </w:rPr>
        <mc:AlternateContent>
          <mc:Choice Requires="wpg">
            <w:drawing>
              <wp:inline distT="0" distB="0" distL="0" distR="0" wp14:anchorId="7A6B80C2" wp14:editId="36DD4D67">
                <wp:extent cx="5943600" cy="23495"/>
                <wp:effectExtent l="0" t="0" r="0" b="0"/>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3495"/>
                          <a:chOff x="0" y="0"/>
                          <a:chExt cx="10080" cy="40"/>
                        </a:xfrm>
                      </wpg:grpSpPr>
                      <wps:wsp>
                        <wps:cNvPr id="30" name="Line 9"/>
                        <wps:cNvCnPr>
                          <a:cxnSpLocks noChangeShapeType="1"/>
                        </wps:cNvCnPr>
                        <wps:spPr bwMode="auto">
                          <a:xfrm>
                            <a:off x="0" y="20"/>
                            <a:ext cx="10080" cy="0"/>
                          </a:xfrm>
                          <a:prstGeom prst="line">
                            <a:avLst/>
                          </a:prstGeom>
                          <a:noFill/>
                          <a:ln w="25400">
                            <a:solidFill>
                              <a:srgbClr val="466BB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06135DA" id="Group 29" o:spid="_x0000_s1026" style="width:468pt;height:1.85pt;mso-position-horizontal-relative:char;mso-position-vertical-relative:line" coordsize="1008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">
                <v:line id="Line 9" o:spid="_x0000_s1027" style="position:absolute;visibility:visible;mso-wrap-style:square" from="0,20" to="1008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" strokecolor="#466bb0" strokeweight="2pt"/>
                <w10:anchorlock/>
              </v:group>
            </w:pict>
          </mc:Fallback>
        </mc:AlternateContent>
      </w:r>
    </w:p>
    <w:p w14:paraId="6F38C15D" w14:textId="77777777" w:rsidR="00404231" w:rsidRPr="004D6573" w:rsidRDefault="00441840" w:rsidP="00A52750">
      <w:pPr>
        <w:pStyle w:val="Heading1"/>
      </w:pPr>
      <w:bookmarkStart w:id="3" w:name="_Toc31140603"/>
      <w:bookmarkStart w:id="4" w:name="_Toc132034446"/>
      <w:r>
        <w:lastRenderedPageBreak/>
        <w:t xml:space="preserve">Chapter 1. </w:t>
      </w:r>
      <w:r w:rsidR="00404231" w:rsidRPr="004D6573">
        <w:t>Introduction</w:t>
      </w:r>
      <w:bookmarkEnd w:id="2"/>
      <w:bookmarkEnd w:id="3"/>
      <w:bookmarkEnd w:id="4"/>
    </w:p>
    <w:p w14:paraId="6F5EF203" w14:textId="713B963C" w:rsidR="00404231" w:rsidRDefault="00404231" w:rsidP="00F82592">
      <w:pPr>
        <w:tabs>
          <w:tab w:val="left" w:pos="1800"/>
        </w:tabs>
        <w:spacing w:after="240"/>
        <w:ind w:left="1710" w:right="990"/>
        <w:contextualSpacing/>
        <w:rPr>
          <w:szCs w:val="20"/>
        </w:rPr>
      </w:pPr>
      <w:r w:rsidRPr="00065512">
        <w:rPr>
          <w:szCs w:val="20"/>
        </w:rPr>
        <w:t>This cabling best practices document was created to help the reader lay</w:t>
      </w:r>
      <w:r w:rsidR="008F0346">
        <w:rPr>
          <w:szCs w:val="20"/>
        </w:rPr>
        <w:t xml:space="preserve"> </w:t>
      </w:r>
      <w:r w:rsidRPr="00065512">
        <w:rPr>
          <w:szCs w:val="20"/>
        </w:rPr>
        <w:t>out and retain</w:t>
      </w:r>
      <w:r w:rsidR="00550D1F">
        <w:rPr>
          <w:szCs w:val="20"/>
        </w:rPr>
        <w:t xml:space="preserve"> </w:t>
      </w:r>
      <w:r w:rsidRPr="00065512">
        <w:rPr>
          <w:szCs w:val="20"/>
        </w:rPr>
        <w:t xml:space="preserve">cables for the mainframe. </w:t>
      </w:r>
      <w:r w:rsidR="004A2110">
        <w:rPr>
          <w:szCs w:val="20"/>
        </w:rPr>
        <w:t xml:space="preserve">This document includes information for both </w:t>
      </w:r>
      <w:r w:rsidR="003F43F9">
        <w:rPr>
          <w:szCs w:val="20"/>
        </w:rPr>
        <w:t>i</w:t>
      </w:r>
      <w:r w:rsidR="004A2110">
        <w:rPr>
          <w:szCs w:val="20"/>
        </w:rPr>
        <w:t xml:space="preserve">nternal and </w:t>
      </w:r>
      <w:r w:rsidR="003F43F9">
        <w:rPr>
          <w:szCs w:val="20"/>
        </w:rPr>
        <w:t>e</w:t>
      </w:r>
      <w:r w:rsidR="004A2110">
        <w:rPr>
          <w:szCs w:val="20"/>
        </w:rPr>
        <w:t xml:space="preserve">xternal cables to assist in both the initial system installation, system upgrades as well as external connections. </w:t>
      </w:r>
      <w:r w:rsidR="00ED6ADD">
        <w:rPr>
          <w:szCs w:val="20"/>
        </w:rPr>
        <w:t>Here</w:t>
      </w:r>
      <w:r w:rsidR="004A2110">
        <w:rPr>
          <w:szCs w:val="20"/>
        </w:rPr>
        <w:t xml:space="preserve">, </w:t>
      </w:r>
      <w:r w:rsidR="003F43F9">
        <w:rPr>
          <w:szCs w:val="20"/>
        </w:rPr>
        <w:t>i</w:t>
      </w:r>
      <w:r w:rsidR="004A2110">
        <w:rPr>
          <w:szCs w:val="20"/>
        </w:rPr>
        <w:t xml:space="preserve">nternal cables are those considered to remain within the system’s confines while </w:t>
      </w:r>
      <w:r w:rsidR="00550D1F">
        <w:rPr>
          <w:szCs w:val="20"/>
        </w:rPr>
        <w:t>e</w:t>
      </w:r>
      <w:r w:rsidRPr="00065512">
        <w:rPr>
          <w:szCs w:val="20"/>
        </w:rPr>
        <w:t xml:space="preserve">xternal cables are considered cables that leave a frame. To ensure system reliability and serviceability, the reader must follow the contents of this document. It serves as a supplement </w:t>
      </w:r>
      <w:r w:rsidR="00415E5F" w:rsidRPr="00065512">
        <w:rPr>
          <w:szCs w:val="20"/>
        </w:rPr>
        <w:t>for</w:t>
      </w:r>
      <w:r w:rsidR="000335C8" w:rsidRPr="00065512">
        <w:rPr>
          <w:szCs w:val="20"/>
        </w:rPr>
        <w:t xml:space="preserve"> the </w:t>
      </w:r>
      <w:r w:rsidRPr="00065512">
        <w:rPr>
          <w:szCs w:val="20"/>
        </w:rPr>
        <w:t>Installation Manual for Physical Planning (IMPP). For essential information including, but not limited to, safety notices, specifications, power requirements, and hardware management</w:t>
      </w:r>
      <w:r w:rsidRPr="00FE0AD7">
        <w:rPr>
          <w:szCs w:val="20"/>
        </w:rPr>
        <w:t>, refer to the</w:t>
      </w:r>
      <w:r w:rsidR="00BD4756" w:rsidRPr="00FE0AD7">
        <w:rPr>
          <w:szCs w:val="20"/>
        </w:rPr>
        <w:t xml:space="preserve"> </w:t>
      </w:r>
      <w:hyperlink r:id="rId15" w:history="1">
        <w:r w:rsidR="00BD4756" w:rsidRPr="00FE0AD7">
          <w:rPr>
            <w:rStyle w:val="Hyperlink"/>
            <w:szCs w:val="20"/>
          </w:rPr>
          <w:t>IMPP</w:t>
        </w:r>
      </w:hyperlink>
      <w:r w:rsidR="00D741B5" w:rsidRPr="00FE0AD7">
        <w:rPr>
          <w:szCs w:val="20"/>
        </w:rPr>
        <w:t xml:space="preserve">. </w:t>
      </w:r>
      <w:hyperlink r:id="rId16" w:history="1">
        <w:r w:rsidR="00794ED7" w:rsidRPr="00FE0AD7">
          <w:rPr>
            <w:rStyle w:val="Hyperlink"/>
            <w:szCs w:val="20"/>
          </w:rPr>
          <w:t>STP</w:t>
        </w:r>
      </w:hyperlink>
      <w:r w:rsidR="00794ED7" w:rsidRPr="00FE0AD7">
        <w:rPr>
          <w:szCs w:val="20"/>
        </w:rPr>
        <w:t xml:space="preserve"> and </w:t>
      </w:r>
      <w:hyperlink r:id="rId17" w:history="1">
        <w:r w:rsidR="00794ED7" w:rsidRPr="00FE0AD7">
          <w:rPr>
            <w:rStyle w:val="Hyperlink"/>
            <w:szCs w:val="20"/>
          </w:rPr>
          <w:t>Visio</w:t>
        </w:r>
      </w:hyperlink>
      <w:r w:rsidR="00794ED7" w:rsidRPr="00FE0AD7">
        <w:rPr>
          <w:szCs w:val="20"/>
        </w:rPr>
        <w:t xml:space="preserve"> files are also available as visualization tools.</w:t>
      </w:r>
    </w:p>
    <w:p w14:paraId="1B17FB2D" w14:textId="77777777" w:rsidR="003B4844" w:rsidRDefault="003B4844" w:rsidP="00EA0059">
      <w:pPr>
        <w:ind w:right="990"/>
      </w:pPr>
    </w:p>
    <w:p w14:paraId="5E9E7DE5" w14:textId="77777777" w:rsidR="00082373" w:rsidRPr="005F6306" w:rsidRDefault="00082373" w:rsidP="00001087">
      <w:pPr>
        <w:ind w:left="1710" w:right="990"/>
      </w:pPr>
    </w:p>
    <w:p w14:paraId="0150B501" w14:textId="77777777" w:rsidR="00663D89" w:rsidRPr="005F6306" w:rsidRDefault="00663D89" w:rsidP="00001087">
      <w:pPr>
        <w:ind w:left="1710" w:right="990"/>
        <w:jc w:val="center"/>
        <w:rPr>
          <w:i/>
        </w:rPr>
      </w:pPr>
    </w:p>
    <w:p w14:paraId="103C8FAE" w14:textId="77777777" w:rsidR="00663D89" w:rsidRPr="005F6306" w:rsidRDefault="00663D89" w:rsidP="00074E17">
      <w:pPr>
        <w:ind w:left="90" w:right="990"/>
        <w:jc w:val="center"/>
        <w:rPr>
          <w:i/>
        </w:rPr>
      </w:pPr>
      <w:r>
        <w:rPr>
          <w:noProof/>
          <w:sz w:val="4"/>
        </w:rPr>
        <mc:AlternateContent>
          <mc:Choice Requires="wpg">
            <w:drawing>
              <wp:inline distT="0" distB="0" distL="0" distR="0" wp14:anchorId="6B26B365" wp14:editId="4F64AE30">
                <wp:extent cx="5943600" cy="23495"/>
                <wp:effectExtent l="0" t="0" r="0" b="0"/>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3495"/>
                          <a:chOff x="0" y="0"/>
                          <a:chExt cx="10080" cy="40"/>
                        </a:xfrm>
                      </wpg:grpSpPr>
                      <wps:wsp>
                        <wps:cNvPr id="49" name="Line 9"/>
                        <wps:cNvCnPr>
                          <a:cxnSpLocks noChangeShapeType="1"/>
                        </wps:cNvCnPr>
                        <wps:spPr bwMode="auto">
                          <a:xfrm>
                            <a:off x="0" y="20"/>
                            <a:ext cx="10080" cy="0"/>
                          </a:xfrm>
                          <a:prstGeom prst="line">
                            <a:avLst/>
                          </a:prstGeom>
                          <a:noFill/>
                          <a:ln w="25400">
                            <a:solidFill>
                              <a:srgbClr val="466BB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FD86998" id="Group 41" o:spid="_x0000_s1026" style="width:468pt;height:1.85pt;mso-position-horizontal-relative:char;mso-position-vertical-relative:line" coordsize="1008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">
                <v:line id="Line 9" o:spid="_x0000_s1027" style="position:absolute;visibility:visible;mso-wrap-style:square" from="0,20" to="1008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" strokecolor="#466bb0" strokeweight="2pt"/>
                <w10:anchorlock/>
              </v:group>
            </w:pict>
          </mc:Fallback>
        </mc:AlternateContent>
      </w:r>
    </w:p>
    <w:p w14:paraId="7E60AF0B" w14:textId="1C5F02C0" w:rsidR="00663D89" w:rsidRPr="004D6573" w:rsidRDefault="003D1D6C" w:rsidP="00A52750">
      <w:pPr>
        <w:pStyle w:val="Heading1"/>
      </w:pPr>
      <w:bookmarkStart w:id="5" w:name="_Toc20116134"/>
      <w:bookmarkStart w:id="6" w:name="_Toc31140605"/>
      <w:bookmarkStart w:id="7" w:name="_Toc132034447"/>
      <w:r>
        <w:t xml:space="preserve">Chapter </w:t>
      </w:r>
      <w:r w:rsidR="00A52750">
        <w:t>2</w:t>
      </w:r>
      <w:r>
        <w:t xml:space="preserve">. </w:t>
      </w:r>
      <w:r w:rsidR="00663D89" w:rsidRPr="004D6573">
        <w:t>Cable Support</w:t>
      </w:r>
      <w:bookmarkEnd w:id="5"/>
      <w:bookmarkEnd w:id="6"/>
      <w:r w:rsidR="002C346C">
        <w:t xml:space="preserve"> Recommendations</w:t>
      </w:r>
      <w:bookmarkEnd w:id="7"/>
    </w:p>
    <w:p w14:paraId="2963493F" w14:textId="77777777" w:rsidR="006E7E5F" w:rsidRPr="00B22DEE" w:rsidRDefault="006E7E5F" w:rsidP="00001087">
      <w:pPr>
        <w:ind w:left="1710" w:right="990"/>
        <w:jc w:val="center"/>
        <w:rPr>
          <w:szCs w:val="20"/>
        </w:rPr>
      </w:pPr>
    </w:p>
    <w:p w14:paraId="67730991" w14:textId="77777777" w:rsidR="00663D89" w:rsidRDefault="00C30E94" w:rsidP="003D6AE1">
      <w:pPr>
        <w:pStyle w:val="Heading2"/>
        <w:numPr>
          <w:ilvl w:val="0"/>
          <w:numId w:val="0"/>
        </w:numPr>
        <w:ind w:left="1710"/>
      </w:pPr>
      <w:bookmarkStart w:id="8" w:name="_Toc20116136"/>
      <w:bookmarkStart w:id="9" w:name="_Toc31140607"/>
      <w:r>
        <w:t xml:space="preserve"> </w:t>
      </w:r>
      <w:bookmarkStart w:id="10" w:name="_Toc132034448"/>
      <w:r w:rsidR="00663D89" w:rsidRPr="00C5480F">
        <w:t>Clips</w:t>
      </w:r>
      <w:bookmarkEnd w:id="8"/>
      <w:bookmarkEnd w:id="9"/>
      <w:bookmarkEnd w:id="10"/>
    </w:p>
    <w:p w14:paraId="4342DE89" w14:textId="77777777" w:rsidR="00C30E94" w:rsidRPr="00C30E94" w:rsidRDefault="00C30E94" w:rsidP="00C30E94"/>
    <w:p w14:paraId="352F98C4" w14:textId="5AAF3191" w:rsidR="00B15DEB" w:rsidRPr="00B22DEE" w:rsidRDefault="002635E4" w:rsidP="00001087">
      <w:pPr>
        <w:ind w:left="1710" w:right="990"/>
        <w:rPr>
          <w:szCs w:val="20"/>
        </w:rPr>
      </w:pPr>
      <w:r>
        <w:rPr>
          <w:szCs w:val="20"/>
        </w:rPr>
        <w:t>The system comes equipped</w:t>
      </w:r>
      <w:r w:rsidR="004314ED">
        <w:rPr>
          <w:szCs w:val="20"/>
        </w:rPr>
        <w:t xml:space="preserve"> with</w:t>
      </w:r>
      <w:r>
        <w:rPr>
          <w:szCs w:val="20"/>
        </w:rPr>
        <w:t xml:space="preserve"> clips </w:t>
      </w:r>
      <w:r w:rsidR="003B4844">
        <w:rPr>
          <w:szCs w:val="20"/>
        </w:rPr>
        <w:t>attache</w:t>
      </w:r>
      <w:r>
        <w:rPr>
          <w:szCs w:val="20"/>
        </w:rPr>
        <w:t>d</w:t>
      </w:r>
      <w:r w:rsidR="003B4844">
        <w:rPr>
          <w:szCs w:val="20"/>
        </w:rPr>
        <w:t xml:space="preserve"> </w:t>
      </w:r>
      <w:r w:rsidR="004314ED">
        <w:rPr>
          <w:szCs w:val="20"/>
        </w:rPr>
        <w:t>to</w:t>
      </w:r>
      <w:r w:rsidR="003B4844">
        <w:rPr>
          <w:szCs w:val="20"/>
        </w:rPr>
        <w:t xml:space="preserve"> the power supply units</w:t>
      </w:r>
      <w:r w:rsidR="00663D89" w:rsidRPr="00B22DEE">
        <w:rPr>
          <w:szCs w:val="20"/>
        </w:rPr>
        <w:t>.</w:t>
      </w:r>
      <w:r w:rsidR="008629BA">
        <w:rPr>
          <w:szCs w:val="20"/>
        </w:rPr>
        <w:t xml:space="preserve"> </w:t>
      </w:r>
      <w:r w:rsidR="001B4216">
        <w:rPr>
          <w:szCs w:val="20"/>
        </w:rPr>
        <w:t>It is intended to</w:t>
      </w:r>
      <w:r w:rsidR="003B4844">
        <w:rPr>
          <w:szCs w:val="20"/>
        </w:rPr>
        <w:t xml:space="preserve"> </w:t>
      </w:r>
      <w:r w:rsidR="00641DCC">
        <w:rPr>
          <w:szCs w:val="20"/>
        </w:rPr>
        <w:t>retain</w:t>
      </w:r>
      <w:r w:rsidR="003B4844">
        <w:rPr>
          <w:szCs w:val="20"/>
        </w:rPr>
        <w:t xml:space="preserve"> the power supply cords.</w:t>
      </w:r>
    </w:p>
    <w:p w14:paraId="7C67BE2E" w14:textId="45E5393A" w:rsidR="00663D89" w:rsidRDefault="00663D89" w:rsidP="000D2BD1">
      <w:pPr>
        <w:ind w:left="1710" w:right="990"/>
        <w:rPr>
          <w:i/>
        </w:rPr>
      </w:pPr>
    </w:p>
    <w:p w14:paraId="32F7F0C2" w14:textId="353C9FB9" w:rsidR="008629BA" w:rsidRDefault="008629BA" w:rsidP="00001087">
      <w:pPr>
        <w:ind w:left="1710" w:right="990"/>
        <w:jc w:val="center"/>
        <w:rPr>
          <w:i/>
        </w:rPr>
      </w:pPr>
    </w:p>
    <w:p w14:paraId="71C85CB6" w14:textId="2E99B086" w:rsidR="00641DCC" w:rsidRDefault="00641DCC" w:rsidP="00001087">
      <w:pPr>
        <w:ind w:left="1710" w:right="990"/>
        <w:jc w:val="center"/>
        <w:rPr>
          <w:i/>
        </w:rPr>
      </w:pPr>
    </w:p>
    <w:p w14:paraId="5915C8A3" w14:textId="33BF0BC1" w:rsidR="00641DCC" w:rsidRDefault="00641DCC" w:rsidP="00001087">
      <w:pPr>
        <w:ind w:left="1710" w:right="990"/>
        <w:jc w:val="center"/>
        <w:rPr>
          <w:i/>
        </w:rPr>
      </w:pPr>
    </w:p>
    <w:p w14:paraId="4332AC3A" w14:textId="77777777" w:rsidR="00641DCC" w:rsidRPr="005F6306" w:rsidRDefault="00641DCC" w:rsidP="00001087">
      <w:pPr>
        <w:ind w:left="1710" w:right="990"/>
        <w:jc w:val="center"/>
        <w:rPr>
          <w:i/>
        </w:rPr>
      </w:pPr>
    </w:p>
    <w:p w14:paraId="52F7E3F1" w14:textId="657A84BC" w:rsidR="00663D89" w:rsidRDefault="00663D89" w:rsidP="000A5480">
      <w:pPr>
        <w:ind w:left="1710" w:right="990"/>
        <w:jc w:val="center"/>
        <w:rPr>
          <w:i/>
          <w:szCs w:val="20"/>
        </w:rPr>
      </w:pPr>
    </w:p>
    <w:p w14:paraId="42CD38A7" w14:textId="1E525CD7" w:rsidR="0017010D" w:rsidRDefault="003B4844" w:rsidP="00001087">
      <w:pPr>
        <w:ind w:left="1710" w:right="990"/>
        <w:jc w:val="center"/>
        <w:rPr>
          <w:i/>
          <w:szCs w:val="20"/>
        </w:rPr>
      </w:pPr>
      <w:r w:rsidRPr="005F6306">
        <w:rPr>
          <w:noProof/>
        </w:rPr>
        <mc:AlternateContent>
          <mc:Choice Requires="wps">
            <w:drawing>
              <wp:anchor distT="0" distB="0" distL="114300" distR="114300" simplePos="0" relativeHeight="252124160" behindDoc="0" locked="0" layoutInCell="1" allowOverlap="1" wp14:anchorId="7F031584" wp14:editId="50E889B1">
                <wp:simplePos x="0" y="0"/>
                <wp:positionH relativeFrom="margin">
                  <wp:posOffset>2836850</wp:posOffset>
                </wp:positionH>
                <wp:positionV relativeFrom="paragraph">
                  <wp:posOffset>446736</wp:posOffset>
                </wp:positionV>
                <wp:extent cx="2051920" cy="1722068"/>
                <wp:effectExtent l="19050" t="19050" r="24765" b="12065"/>
                <wp:wrapNone/>
                <wp:docPr id="47" name="Oval 47"/>
                <wp:cNvGraphicFramePr/>
                <a:graphic xmlns:a="http://schemas.openxmlformats.org/drawingml/2006/main">
                  <a:graphicData uri="http://schemas.microsoft.com/office/word/2010/wordprocessingShape">
                    <wps:wsp>
                      <wps:cNvSpPr/>
                      <wps:spPr>
                        <a:xfrm>
                          <a:off x="0" y="0"/>
                          <a:ext cx="2051920" cy="172206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B74CC5" id="Oval 47" o:spid="_x0000_s1026" style="position:absolute;margin-left:223.35pt;margin-top:35.2pt;width:161.55pt;height:135.6pt;z-index:25212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" filled="f" strokecolor="red" strokeweight="2.25pt">
                <v:stroke joinstyle="miter"/>
                <w10:wrap anchorx="margin"/>
              </v:oval>
            </w:pict>
          </mc:Fallback>
        </mc:AlternateContent>
      </w:r>
      <w:r w:rsidR="00FE0AD7">
        <w:rPr>
          <w:noProof/>
        </w:rPr>
        <w:drawing>
          <wp:inline distT="0" distB="0" distL="0" distR="0" wp14:anchorId="6D52E9AF" wp14:editId="0D629919">
            <wp:extent cx="2645229" cy="2848765"/>
            <wp:effectExtent l="0" t="0" r="317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57324" cy="2861791"/>
                    </a:xfrm>
                    <a:prstGeom prst="rect">
                      <a:avLst/>
                    </a:prstGeom>
                    <a:noFill/>
                    <a:ln>
                      <a:noFill/>
                    </a:ln>
                  </pic:spPr>
                </pic:pic>
              </a:graphicData>
            </a:graphic>
          </wp:inline>
        </w:drawing>
      </w:r>
    </w:p>
    <w:p w14:paraId="73AB0958" w14:textId="45ADC6FF" w:rsidR="0017010D" w:rsidRDefault="0017010D" w:rsidP="00001087">
      <w:pPr>
        <w:ind w:left="1710" w:right="990"/>
        <w:jc w:val="center"/>
        <w:rPr>
          <w:i/>
          <w:szCs w:val="20"/>
        </w:rPr>
      </w:pPr>
      <w:r>
        <w:rPr>
          <w:i/>
          <w:szCs w:val="20"/>
        </w:rPr>
        <w:t xml:space="preserve">Figure </w:t>
      </w:r>
      <w:r w:rsidR="000A5480">
        <w:rPr>
          <w:i/>
          <w:szCs w:val="20"/>
        </w:rPr>
        <w:t>1</w:t>
      </w:r>
      <w:r>
        <w:rPr>
          <w:i/>
          <w:szCs w:val="20"/>
        </w:rPr>
        <w:t xml:space="preserve">: Small Power </w:t>
      </w:r>
      <w:r w:rsidR="003B4844">
        <w:rPr>
          <w:i/>
          <w:szCs w:val="20"/>
        </w:rPr>
        <w:t>Supply Unit</w:t>
      </w:r>
      <w:r>
        <w:rPr>
          <w:i/>
          <w:szCs w:val="20"/>
        </w:rPr>
        <w:t xml:space="preserve"> Clip</w:t>
      </w:r>
    </w:p>
    <w:p w14:paraId="0C506124" w14:textId="02AB4693" w:rsidR="0017010D" w:rsidRDefault="0017010D" w:rsidP="00001087">
      <w:pPr>
        <w:ind w:left="1710" w:right="990"/>
        <w:jc w:val="center"/>
        <w:rPr>
          <w:i/>
          <w:szCs w:val="20"/>
        </w:rPr>
      </w:pPr>
    </w:p>
    <w:p w14:paraId="7FBF141F" w14:textId="2598BA6C" w:rsidR="0017010D" w:rsidRDefault="003B4844" w:rsidP="00001087">
      <w:pPr>
        <w:ind w:left="1710" w:right="990"/>
        <w:jc w:val="center"/>
        <w:rPr>
          <w:i/>
          <w:szCs w:val="20"/>
        </w:rPr>
      </w:pPr>
      <w:r w:rsidRPr="005F6306">
        <w:rPr>
          <w:noProof/>
        </w:rPr>
        <w:lastRenderedPageBreak/>
        <mc:AlternateContent>
          <mc:Choice Requires="wps">
            <w:drawing>
              <wp:anchor distT="0" distB="0" distL="114300" distR="114300" simplePos="0" relativeHeight="252126208" behindDoc="0" locked="0" layoutInCell="1" allowOverlap="1" wp14:anchorId="25289237" wp14:editId="42DEF58A">
                <wp:simplePos x="0" y="0"/>
                <wp:positionH relativeFrom="margin">
                  <wp:posOffset>3149328</wp:posOffset>
                </wp:positionH>
                <wp:positionV relativeFrom="paragraph">
                  <wp:posOffset>113665</wp:posOffset>
                </wp:positionV>
                <wp:extent cx="2088719" cy="1856245"/>
                <wp:effectExtent l="19050" t="19050" r="26035" b="10795"/>
                <wp:wrapNone/>
                <wp:docPr id="48" name="Oval 48"/>
                <wp:cNvGraphicFramePr/>
                <a:graphic xmlns:a="http://schemas.openxmlformats.org/drawingml/2006/main">
                  <a:graphicData uri="http://schemas.microsoft.com/office/word/2010/wordprocessingShape">
                    <wps:wsp>
                      <wps:cNvSpPr/>
                      <wps:spPr>
                        <a:xfrm>
                          <a:off x="0" y="0"/>
                          <a:ext cx="2088719" cy="185624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A34C68" id="Oval 48" o:spid="_x0000_s1026" style="position:absolute;margin-left:248pt;margin-top:8.95pt;width:164.45pt;height:146.15pt;z-index:25212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" filled="f" strokecolor="red" strokeweight="2.25pt">
                <v:stroke joinstyle="miter"/>
                <w10:wrap anchorx="margin"/>
              </v:oval>
            </w:pict>
          </mc:Fallback>
        </mc:AlternateContent>
      </w:r>
      <w:r w:rsidR="0017010D" w:rsidRPr="0017010D">
        <w:rPr>
          <w:i/>
          <w:noProof/>
          <w:szCs w:val="20"/>
        </w:rPr>
        <w:drawing>
          <wp:inline distT="0" distB="0" distL="0" distR="0" wp14:anchorId="42581B59" wp14:editId="482A8A85">
            <wp:extent cx="2742937" cy="2765788"/>
            <wp:effectExtent l="0" t="0" r="635" b="0"/>
            <wp:docPr id="13315" name="Picture 4">
              <a:extLst xmlns:a="http://schemas.openxmlformats.org/drawingml/2006/main">
                <a:ext uri="{FF2B5EF4-FFF2-40B4-BE49-F238E27FC236}">
                  <a16:creationId xmlns:a16="http://schemas.microsoft.com/office/drawing/2014/main" id="{FF3A0F75-13C6-48C6-BC18-5D11C8B8F1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4">
                      <a:extLst>
                        <a:ext uri="{FF2B5EF4-FFF2-40B4-BE49-F238E27FC236}">
                          <a16:creationId xmlns:a16="http://schemas.microsoft.com/office/drawing/2014/main" id="{FF3A0F75-13C6-48C6-BC18-5D11C8B8F18C}"/>
                        </a:ext>
                      </a:extLst>
                    </pic:cNvPr>
                    <pic:cNvPicPr>
                      <a:picLocks noChangeAspect="1" noChangeArrowheads="1"/>
                    </pic:cNvPicPr>
                  </pic:nvPicPr>
                  <pic:blipFill rotWithShape="1">
                    <a:blip r:embed="rId19">
                      <a:extLst>
                        <a:ext uri="{28A0092B-C50C-407E-A947-70E740481C1C}">
                          <a14:useLocalDpi xmlns:a14="http://schemas.microsoft.com/office/drawing/2010/main" val="0"/>
                        </a:ext>
                      </a:extLst>
                    </a:blip>
                    <a:srcRect t="16808"/>
                    <a:stretch/>
                  </pic:blipFill>
                  <pic:spPr bwMode="auto">
                    <a:xfrm>
                      <a:off x="0" y="0"/>
                      <a:ext cx="2743200" cy="2766053"/>
                    </a:xfrm>
                    <a:prstGeom prst="rect">
                      <a:avLst/>
                    </a:prstGeom>
                    <a:noFill/>
                    <a:ln>
                      <a:noFill/>
                    </a:ln>
                    <a:extLst>
                      <a:ext uri="{53640926-AAD7-44D8-BBD7-CCE9431645EC}">
                        <a14:shadowObscured xmlns:a14="http://schemas.microsoft.com/office/drawing/2010/main"/>
                      </a:ext>
                    </a:extLst>
                  </pic:spPr>
                </pic:pic>
              </a:graphicData>
            </a:graphic>
          </wp:inline>
        </w:drawing>
      </w:r>
    </w:p>
    <w:p w14:paraId="46976E91" w14:textId="4E2B6327" w:rsidR="0017010D" w:rsidRDefault="0017010D" w:rsidP="0017010D">
      <w:pPr>
        <w:ind w:left="1710" w:right="990"/>
        <w:jc w:val="center"/>
        <w:rPr>
          <w:i/>
          <w:szCs w:val="20"/>
        </w:rPr>
      </w:pPr>
      <w:r>
        <w:rPr>
          <w:i/>
          <w:szCs w:val="20"/>
        </w:rPr>
        <w:t xml:space="preserve">Figure </w:t>
      </w:r>
      <w:r w:rsidR="000A5480">
        <w:rPr>
          <w:i/>
          <w:szCs w:val="20"/>
        </w:rPr>
        <w:t>2</w:t>
      </w:r>
      <w:r>
        <w:rPr>
          <w:i/>
          <w:szCs w:val="20"/>
        </w:rPr>
        <w:t xml:space="preserve">: Large Power </w:t>
      </w:r>
      <w:r w:rsidR="003B4844">
        <w:rPr>
          <w:i/>
          <w:szCs w:val="20"/>
        </w:rPr>
        <w:t>Supply Unit</w:t>
      </w:r>
      <w:r>
        <w:rPr>
          <w:i/>
          <w:szCs w:val="20"/>
        </w:rPr>
        <w:t xml:space="preserve"> Clip</w:t>
      </w:r>
    </w:p>
    <w:p w14:paraId="1080F923" w14:textId="77777777" w:rsidR="0017010D" w:rsidRDefault="0017010D" w:rsidP="00001087">
      <w:pPr>
        <w:ind w:left="1710" w:right="990"/>
        <w:jc w:val="center"/>
        <w:rPr>
          <w:i/>
          <w:szCs w:val="20"/>
        </w:rPr>
      </w:pPr>
    </w:p>
    <w:p w14:paraId="55F8C25B" w14:textId="77777777" w:rsidR="003B4844" w:rsidRDefault="003B4844" w:rsidP="00001087">
      <w:pPr>
        <w:ind w:left="1710" w:right="990"/>
        <w:jc w:val="center"/>
        <w:rPr>
          <w:i/>
          <w:szCs w:val="20"/>
        </w:rPr>
      </w:pPr>
    </w:p>
    <w:p w14:paraId="483981B5" w14:textId="77777777" w:rsidR="00663D89" w:rsidRDefault="00C30E94" w:rsidP="003D6AE1">
      <w:pPr>
        <w:pStyle w:val="Heading2"/>
        <w:numPr>
          <w:ilvl w:val="0"/>
          <w:numId w:val="0"/>
        </w:numPr>
        <w:ind w:left="1710"/>
      </w:pPr>
      <w:bookmarkStart w:id="11" w:name="_Toc20116137"/>
      <w:bookmarkStart w:id="12" w:name="_Toc31140608"/>
      <w:r>
        <w:t xml:space="preserve"> </w:t>
      </w:r>
      <w:bookmarkStart w:id="13" w:name="_Toc132034449"/>
      <w:r w:rsidR="00663D89" w:rsidRPr="004D6573">
        <w:t>Hook-and-</w:t>
      </w:r>
      <w:r w:rsidR="009664CF">
        <w:t>L</w:t>
      </w:r>
      <w:r w:rsidR="00663D89" w:rsidRPr="004D6573">
        <w:t>oop</w:t>
      </w:r>
      <w:r w:rsidR="009664CF">
        <w:t xml:space="preserve"> F</w:t>
      </w:r>
      <w:r w:rsidR="00663D89" w:rsidRPr="004D6573">
        <w:t>astener</w:t>
      </w:r>
      <w:bookmarkEnd w:id="11"/>
      <w:bookmarkEnd w:id="12"/>
      <w:bookmarkEnd w:id="13"/>
    </w:p>
    <w:p w14:paraId="6131E80D" w14:textId="77777777" w:rsidR="00C30E94" w:rsidRPr="00C30E94" w:rsidRDefault="00C30E94" w:rsidP="00C30E94"/>
    <w:p w14:paraId="52A018C2" w14:textId="2D051377" w:rsidR="00663D89" w:rsidRPr="00B22DEE" w:rsidRDefault="001018B3" w:rsidP="00001087">
      <w:pPr>
        <w:ind w:left="1710" w:right="990"/>
        <w:rPr>
          <w:szCs w:val="20"/>
        </w:rPr>
      </w:pPr>
      <w:r w:rsidRPr="00AA55A6">
        <w:rPr>
          <w:szCs w:val="20"/>
        </w:rPr>
        <w:t>Hook</w:t>
      </w:r>
      <w:r w:rsidR="009664CF">
        <w:rPr>
          <w:szCs w:val="20"/>
        </w:rPr>
        <w:t>-</w:t>
      </w:r>
      <w:r w:rsidRPr="00AA55A6">
        <w:rPr>
          <w:szCs w:val="20"/>
        </w:rPr>
        <w:t>and</w:t>
      </w:r>
      <w:r w:rsidR="009664CF">
        <w:rPr>
          <w:szCs w:val="20"/>
        </w:rPr>
        <w:t>-</w:t>
      </w:r>
      <w:r w:rsidRPr="00AA55A6">
        <w:rPr>
          <w:szCs w:val="20"/>
        </w:rPr>
        <w:t xml:space="preserve">loop </w:t>
      </w:r>
      <w:r w:rsidR="00663D89" w:rsidRPr="00AA55A6">
        <w:rPr>
          <w:szCs w:val="20"/>
        </w:rPr>
        <w:t>fastener</w:t>
      </w:r>
      <w:r w:rsidRPr="00AA55A6">
        <w:rPr>
          <w:szCs w:val="20"/>
        </w:rPr>
        <w:t xml:space="preserve">s are used to </w:t>
      </w:r>
      <w:r w:rsidR="00341214">
        <w:rPr>
          <w:szCs w:val="20"/>
        </w:rPr>
        <w:t>properly route and retain cables</w:t>
      </w:r>
      <w:r w:rsidR="00663D89" w:rsidRPr="00B22DEE">
        <w:rPr>
          <w:szCs w:val="20"/>
        </w:rPr>
        <w:t xml:space="preserve"> in place</w:t>
      </w:r>
      <w:r w:rsidR="006C7C13">
        <w:rPr>
          <w:szCs w:val="20"/>
        </w:rPr>
        <w:t xml:space="preserve">, while </w:t>
      </w:r>
      <w:r w:rsidR="00663D89" w:rsidRPr="00B22DEE">
        <w:rPr>
          <w:szCs w:val="20"/>
        </w:rPr>
        <w:t>maintain</w:t>
      </w:r>
      <w:r w:rsidR="006C7C13">
        <w:rPr>
          <w:szCs w:val="20"/>
        </w:rPr>
        <w:t xml:space="preserve">ing </w:t>
      </w:r>
      <w:r w:rsidR="00663D89" w:rsidRPr="00B22DEE">
        <w:rPr>
          <w:szCs w:val="20"/>
        </w:rPr>
        <w:t xml:space="preserve">bend radii and strain relief. </w:t>
      </w:r>
      <w:r w:rsidR="00433A85">
        <w:rPr>
          <w:szCs w:val="20"/>
        </w:rPr>
        <w:t>Figure</w:t>
      </w:r>
      <w:r w:rsidR="009B29A6">
        <w:rPr>
          <w:szCs w:val="20"/>
        </w:rPr>
        <w:t xml:space="preserve"> </w:t>
      </w:r>
      <w:r w:rsidR="000A5480">
        <w:rPr>
          <w:szCs w:val="20"/>
        </w:rPr>
        <w:t>3</w:t>
      </w:r>
      <w:r w:rsidR="009B29A6">
        <w:rPr>
          <w:szCs w:val="20"/>
        </w:rPr>
        <w:t xml:space="preserve"> shows what hook-and-loop fasteners look like</w:t>
      </w:r>
      <w:r w:rsidR="00524EF4">
        <w:rPr>
          <w:szCs w:val="20"/>
        </w:rPr>
        <w:t xml:space="preserve">. </w:t>
      </w:r>
    </w:p>
    <w:p w14:paraId="62E2A2BE" w14:textId="77777777" w:rsidR="00663D89" w:rsidRPr="005F6306" w:rsidRDefault="00663D89" w:rsidP="00001087">
      <w:pPr>
        <w:ind w:left="1710" w:right="990"/>
      </w:pPr>
    </w:p>
    <w:p w14:paraId="2B8A2BD1" w14:textId="77777777" w:rsidR="00663D89" w:rsidRPr="005F6306" w:rsidRDefault="00663D89" w:rsidP="00001087">
      <w:pPr>
        <w:ind w:left="1710" w:right="990"/>
      </w:pPr>
    </w:p>
    <w:p w14:paraId="6EBFADC4" w14:textId="6B8CD278" w:rsidR="00663D89" w:rsidRPr="005F6306" w:rsidRDefault="00663D89" w:rsidP="00001087">
      <w:pPr>
        <w:ind w:left="1710" w:right="990"/>
        <w:jc w:val="center"/>
      </w:pPr>
      <w:r w:rsidRPr="005F6306">
        <w:rPr>
          <w:noProof/>
        </w:rPr>
        <mc:AlternateContent>
          <mc:Choice Requires="wps">
            <w:drawing>
              <wp:anchor distT="0" distB="0" distL="114300" distR="114300" simplePos="0" relativeHeight="252000256" behindDoc="0" locked="0" layoutInCell="1" allowOverlap="1" wp14:anchorId="4530B9B9" wp14:editId="4F863977">
                <wp:simplePos x="0" y="0"/>
                <wp:positionH relativeFrom="margin">
                  <wp:posOffset>3498850</wp:posOffset>
                </wp:positionH>
                <wp:positionV relativeFrom="paragraph">
                  <wp:posOffset>581237</wp:posOffset>
                </wp:positionV>
                <wp:extent cx="1611630" cy="1527810"/>
                <wp:effectExtent l="19050" t="19050" r="26670" b="15240"/>
                <wp:wrapNone/>
                <wp:docPr id="410" name="Oval 410"/>
                <wp:cNvGraphicFramePr/>
                <a:graphic xmlns:a="http://schemas.openxmlformats.org/drawingml/2006/main">
                  <a:graphicData uri="http://schemas.microsoft.com/office/word/2010/wordprocessingShape">
                    <wps:wsp>
                      <wps:cNvSpPr/>
                      <wps:spPr>
                        <a:xfrm>
                          <a:off x="0" y="0"/>
                          <a:ext cx="1611630" cy="152781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2D4F92" id="Oval 410" o:spid="_x0000_s1026" style="position:absolute;margin-left:275.5pt;margin-top:45.75pt;width:126.9pt;height:120.3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" filled="f" strokecolor="red" strokeweight="2.25pt">
                <v:stroke joinstyle="miter"/>
                <w10:wrap anchorx="margin"/>
              </v:oval>
            </w:pict>
          </mc:Fallback>
        </mc:AlternateContent>
      </w:r>
      <w:r w:rsidR="003E3AF7" w:rsidRPr="003E3AF7">
        <w:t xml:space="preserve"> </w:t>
      </w:r>
      <w:r w:rsidR="00114AE4" w:rsidRPr="00114AE4">
        <w:rPr>
          <w:noProof/>
        </w:rPr>
        <w:drawing>
          <wp:inline distT="0" distB="0" distL="0" distR="0" wp14:anchorId="13D48C4F" wp14:editId="481D5520">
            <wp:extent cx="2496820" cy="3714208"/>
            <wp:effectExtent l="0" t="0" r="0" b="635"/>
            <wp:docPr id="5" name="Picture 4">
              <a:extLst xmlns:a="http://schemas.openxmlformats.org/drawingml/2006/main">
                <a:ext uri="{FF2B5EF4-FFF2-40B4-BE49-F238E27FC236}">
                  <a16:creationId xmlns:a16="http://schemas.microsoft.com/office/drawing/2014/main" id="{F4FD973B-FB15-BA50-01F3-582EA54211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4FD973B-FB15-BA50-01F3-582EA54211FE}"/>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t="27572" r="35082"/>
                    <a:stretch/>
                  </pic:blipFill>
                  <pic:spPr bwMode="auto">
                    <a:xfrm>
                      <a:off x="0" y="0"/>
                      <a:ext cx="2497105" cy="3714632"/>
                    </a:xfrm>
                    <a:prstGeom prst="rect">
                      <a:avLst/>
                    </a:prstGeom>
                    <a:ln>
                      <a:noFill/>
                    </a:ln>
                    <a:extLst>
                      <a:ext uri="{53640926-AAD7-44D8-BBD7-CCE9431645EC}">
                        <a14:shadowObscured xmlns:a14="http://schemas.microsoft.com/office/drawing/2010/main"/>
                      </a:ext>
                    </a:extLst>
                  </pic:spPr>
                </pic:pic>
              </a:graphicData>
            </a:graphic>
          </wp:inline>
        </w:drawing>
      </w:r>
    </w:p>
    <w:p w14:paraId="4A7A24EC" w14:textId="1649C1AA" w:rsidR="00663D89" w:rsidRPr="00B22DEE" w:rsidRDefault="00663D89" w:rsidP="00001087">
      <w:pPr>
        <w:ind w:left="1710" w:right="990"/>
        <w:jc w:val="center"/>
        <w:rPr>
          <w:i/>
          <w:szCs w:val="20"/>
        </w:rPr>
      </w:pPr>
      <w:r w:rsidRPr="00D27B1B">
        <w:rPr>
          <w:i/>
          <w:szCs w:val="20"/>
        </w:rPr>
        <w:t xml:space="preserve">Figure </w:t>
      </w:r>
      <w:r w:rsidR="000A5480">
        <w:rPr>
          <w:i/>
          <w:szCs w:val="20"/>
        </w:rPr>
        <w:t>3</w:t>
      </w:r>
      <w:r w:rsidRPr="00D27B1B">
        <w:rPr>
          <w:i/>
          <w:szCs w:val="20"/>
        </w:rPr>
        <w:t>: Hook-and-Loop Fastener</w:t>
      </w:r>
    </w:p>
    <w:p w14:paraId="4AE76127" w14:textId="77777777" w:rsidR="00663D89" w:rsidRPr="005F6306" w:rsidRDefault="00663D89" w:rsidP="00001087">
      <w:pPr>
        <w:ind w:left="1710" w:right="990"/>
        <w:jc w:val="center"/>
      </w:pPr>
    </w:p>
    <w:p w14:paraId="0024BDE2" w14:textId="52875EC3" w:rsidR="00177521" w:rsidRDefault="00177521" w:rsidP="0007791D">
      <w:pPr>
        <w:rPr>
          <w:iCs/>
          <w:szCs w:val="20"/>
        </w:rPr>
      </w:pPr>
    </w:p>
    <w:p w14:paraId="6AFEF44C" w14:textId="53F566A4" w:rsidR="00524EF4" w:rsidRDefault="00F23AE6" w:rsidP="006A53F8">
      <w:pPr>
        <w:ind w:left="1440" w:right="720"/>
        <w:rPr>
          <w:iCs/>
          <w:szCs w:val="20"/>
        </w:rPr>
      </w:pPr>
      <w:r>
        <w:rPr>
          <w:iCs/>
          <w:szCs w:val="20"/>
        </w:rPr>
        <w:t>Images (</w:t>
      </w:r>
      <w:r w:rsidR="00A44EA8">
        <w:rPr>
          <w:iCs/>
          <w:szCs w:val="20"/>
        </w:rPr>
        <w:t>4</w:t>
      </w:r>
      <w:r>
        <w:rPr>
          <w:iCs/>
          <w:szCs w:val="20"/>
        </w:rPr>
        <w:t>-</w:t>
      </w:r>
      <w:r w:rsidR="00A44EA8">
        <w:rPr>
          <w:iCs/>
          <w:szCs w:val="20"/>
        </w:rPr>
        <w:t>9</w:t>
      </w:r>
      <w:r>
        <w:rPr>
          <w:iCs/>
          <w:szCs w:val="20"/>
        </w:rPr>
        <w:t xml:space="preserve">) are examples on how to best </w:t>
      </w:r>
      <w:r w:rsidR="000F4D44">
        <w:rPr>
          <w:iCs/>
          <w:szCs w:val="20"/>
        </w:rPr>
        <w:t>route</w:t>
      </w:r>
      <w:r>
        <w:rPr>
          <w:iCs/>
          <w:szCs w:val="20"/>
        </w:rPr>
        <w:t xml:space="preserve"> and </w:t>
      </w:r>
      <w:r w:rsidR="000F4D44">
        <w:rPr>
          <w:iCs/>
          <w:szCs w:val="20"/>
        </w:rPr>
        <w:t>retain</w:t>
      </w:r>
      <w:r>
        <w:rPr>
          <w:iCs/>
          <w:szCs w:val="20"/>
        </w:rPr>
        <w:t xml:space="preserve"> the cables. Client frames may vary </w:t>
      </w:r>
      <w:r w:rsidR="005E35C0">
        <w:rPr>
          <w:iCs/>
          <w:szCs w:val="20"/>
        </w:rPr>
        <w:t>as well as</w:t>
      </w:r>
      <w:r>
        <w:rPr>
          <w:iCs/>
          <w:szCs w:val="20"/>
        </w:rPr>
        <w:t xml:space="preserve"> pre-existing cables and/or features. In general, it is best to take a layered approach to installing cables starting with </w:t>
      </w:r>
      <w:r>
        <w:rPr>
          <w:iCs/>
          <w:szCs w:val="20"/>
        </w:rPr>
        <w:lastRenderedPageBreak/>
        <w:t xml:space="preserve">power, then signal, and </w:t>
      </w:r>
      <w:r w:rsidR="005E35C0">
        <w:rPr>
          <w:iCs/>
          <w:szCs w:val="20"/>
        </w:rPr>
        <w:t>finally</w:t>
      </w:r>
      <w:r>
        <w:rPr>
          <w:iCs/>
          <w:szCs w:val="20"/>
        </w:rPr>
        <w:t xml:space="preserve"> optic</w:t>
      </w:r>
      <w:r w:rsidR="005E35C0">
        <w:rPr>
          <w:iCs/>
          <w:szCs w:val="20"/>
        </w:rPr>
        <w:t>al</w:t>
      </w:r>
      <w:r>
        <w:rPr>
          <w:iCs/>
          <w:szCs w:val="20"/>
        </w:rPr>
        <w:t>.</w:t>
      </w:r>
      <w:r w:rsidR="005E35C0">
        <w:rPr>
          <w:iCs/>
          <w:szCs w:val="20"/>
        </w:rPr>
        <w:t xml:space="preserve"> </w:t>
      </w:r>
      <w:r w:rsidR="00321E19">
        <w:rPr>
          <w:iCs/>
          <w:szCs w:val="20"/>
        </w:rPr>
        <w:t xml:space="preserve">These cables are to be routed at install before plugging to prevent any unplugging issues. </w:t>
      </w:r>
      <w:r>
        <w:rPr>
          <w:iCs/>
          <w:szCs w:val="20"/>
        </w:rPr>
        <w:t xml:space="preserve">Cables </w:t>
      </w:r>
      <w:r w:rsidR="000F4D44">
        <w:rPr>
          <w:iCs/>
          <w:szCs w:val="20"/>
        </w:rPr>
        <w:t xml:space="preserve">that impede system serviceability is strongly discouraged. Therefore, cables on the right should be routed to the right, and cables on the left are to be routed left. </w:t>
      </w:r>
      <w:r w:rsidR="006A53F8">
        <w:rPr>
          <w:iCs/>
          <w:szCs w:val="20"/>
        </w:rPr>
        <w:t>The bend radius is to be maintained throughout the routing process.</w:t>
      </w:r>
      <w:r w:rsidR="00524EF4">
        <w:rPr>
          <w:iCs/>
          <w:szCs w:val="20"/>
        </w:rPr>
        <w:t xml:space="preserve"> </w:t>
      </w:r>
      <w:r w:rsidR="006A53F8">
        <w:rPr>
          <w:iCs/>
          <w:szCs w:val="20"/>
        </w:rPr>
        <w:t xml:space="preserve">The </w:t>
      </w:r>
      <w:r w:rsidR="00524EF4">
        <w:rPr>
          <w:iCs/>
          <w:szCs w:val="20"/>
        </w:rPr>
        <w:t xml:space="preserve">IMPP </w:t>
      </w:r>
      <w:r w:rsidR="006A53F8">
        <w:rPr>
          <w:iCs/>
          <w:szCs w:val="20"/>
        </w:rPr>
        <w:t>goes into further details about</w:t>
      </w:r>
      <w:r w:rsidR="00524EF4">
        <w:rPr>
          <w:iCs/>
          <w:szCs w:val="20"/>
        </w:rPr>
        <w:t xml:space="preserve"> servic</w:t>
      </w:r>
      <w:r w:rsidR="006A53F8">
        <w:rPr>
          <w:iCs/>
          <w:szCs w:val="20"/>
        </w:rPr>
        <w:t>ing</w:t>
      </w:r>
      <w:r w:rsidR="00543C5D">
        <w:rPr>
          <w:iCs/>
          <w:szCs w:val="20"/>
        </w:rPr>
        <w:t xml:space="preserve"> systems</w:t>
      </w:r>
      <w:r w:rsidR="00524EF4">
        <w:rPr>
          <w:iCs/>
          <w:szCs w:val="20"/>
        </w:rPr>
        <w:t>.</w:t>
      </w:r>
    </w:p>
    <w:p w14:paraId="2F97E524" w14:textId="713E50AB" w:rsidR="00A44EA8" w:rsidRDefault="00A44EA8" w:rsidP="006A53F8">
      <w:pPr>
        <w:ind w:left="1440" w:right="720"/>
        <w:rPr>
          <w:iCs/>
          <w:szCs w:val="20"/>
        </w:rPr>
      </w:pPr>
    </w:p>
    <w:p w14:paraId="7EA9B1F8" w14:textId="4F1D6F0E" w:rsidR="00A44EA8" w:rsidRDefault="00A44EA8" w:rsidP="006A53F8">
      <w:pPr>
        <w:ind w:left="1440" w:right="720"/>
        <w:rPr>
          <w:iCs/>
          <w:szCs w:val="20"/>
        </w:rPr>
      </w:pPr>
    </w:p>
    <w:p w14:paraId="373A3E95" w14:textId="77777777" w:rsidR="00A44EA8" w:rsidRDefault="00A44EA8" w:rsidP="006A53F8">
      <w:pPr>
        <w:ind w:left="1440" w:right="720"/>
        <w:rPr>
          <w:iCs/>
          <w:szCs w:val="20"/>
        </w:rPr>
      </w:pPr>
    </w:p>
    <w:p w14:paraId="4E459979" w14:textId="5F1D9F7B" w:rsidR="006A53F8" w:rsidRDefault="006A53F8" w:rsidP="006A53F8">
      <w:pPr>
        <w:ind w:left="1440" w:right="720"/>
        <w:rPr>
          <w:iCs/>
          <w:szCs w:val="20"/>
        </w:rPr>
      </w:pPr>
    </w:p>
    <w:p w14:paraId="0E7C1A70" w14:textId="5BB84AB3" w:rsidR="006A53F8" w:rsidRDefault="006A53F8" w:rsidP="006A53F8">
      <w:pPr>
        <w:ind w:left="1440" w:right="720"/>
        <w:jc w:val="center"/>
        <w:rPr>
          <w:iCs/>
          <w:szCs w:val="20"/>
        </w:rPr>
      </w:pPr>
      <w:r w:rsidRPr="006A53F8">
        <w:rPr>
          <w:iCs/>
          <w:noProof/>
          <w:szCs w:val="20"/>
        </w:rPr>
        <w:drawing>
          <wp:inline distT="0" distB="0" distL="0" distR="0" wp14:anchorId="63DAE518" wp14:editId="7237CF13">
            <wp:extent cx="4349664" cy="5799550"/>
            <wp:effectExtent l="0" t="0" r="0" b="0"/>
            <wp:docPr id="7" name="Picture 4" descr="A picture containing control panel&#10;&#10;Description automatically generated">
              <a:extLst xmlns:a="http://schemas.openxmlformats.org/drawingml/2006/main">
                <a:ext uri="{FF2B5EF4-FFF2-40B4-BE49-F238E27FC236}">
                  <a16:creationId xmlns:a16="http://schemas.microsoft.com/office/drawing/2014/main" id="{C7BD99CB-17E5-D0E0-5C74-9EF2EF5290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control panel&#10;&#10;Description automatically generated">
                      <a:extLst>
                        <a:ext uri="{FF2B5EF4-FFF2-40B4-BE49-F238E27FC236}">
                          <a16:creationId xmlns:a16="http://schemas.microsoft.com/office/drawing/2014/main" id="{C7BD99CB-17E5-D0E0-5C74-9EF2EF5290D9}"/>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83155" cy="5844205"/>
                    </a:xfrm>
                    <a:prstGeom prst="rect">
                      <a:avLst/>
                    </a:prstGeom>
                  </pic:spPr>
                </pic:pic>
              </a:graphicData>
            </a:graphic>
          </wp:inline>
        </w:drawing>
      </w:r>
    </w:p>
    <w:p w14:paraId="38A33D97" w14:textId="45F15B7A" w:rsidR="003C2E6C" w:rsidRPr="00B22DEE" w:rsidRDefault="003C2E6C" w:rsidP="003C2E6C">
      <w:pPr>
        <w:ind w:left="1710" w:right="990"/>
        <w:jc w:val="center"/>
        <w:rPr>
          <w:i/>
          <w:szCs w:val="20"/>
        </w:rPr>
      </w:pPr>
      <w:r w:rsidRPr="00D27B1B">
        <w:rPr>
          <w:i/>
          <w:szCs w:val="20"/>
        </w:rPr>
        <w:t xml:space="preserve">Figure </w:t>
      </w:r>
      <w:r>
        <w:rPr>
          <w:i/>
          <w:szCs w:val="20"/>
        </w:rPr>
        <w:t>4</w:t>
      </w:r>
    </w:p>
    <w:p w14:paraId="48169563" w14:textId="256DC112" w:rsidR="006A53F8" w:rsidRDefault="006A53F8" w:rsidP="006A53F8">
      <w:pPr>
        <w:ind w:left="1440" w:right="720"/>
        <w:jc w:val="center"/>
        <w:rPr>
          <w:iCs/>
          <w:szCs w:val="20"/>
        </w:rPr>
      </w:pPr>
    </w:p>
    <w:p w14:paraId="7E949BAA" w14:textId="5DA9A138" w:rsidR="006A53F8" w:rsidRDefault="006A53F8" w:rsidP="006A53F8">
      <w:pPr>
        <w:ind w:left="1440" w:right="720"/>
        <w:jc w:val="center"/>
        <w:rPr>
          <w:iCs/>
          <w:szCs w:val="20"/>
        </w:rPr>
      </w:pPr>
      <w:r w:rsidRPr="006A53F8">
        <w:rPr>
          <w:iCs/>
          <w:noProof/>
          <w:szCs w:val="20"/>
        </w:rPr>
        <w:lastRenderedPageBreak/>
        <w:drawing>
          <wp:inline distT="0" distB="0" distL="0" distR="0" wp14:anchorId="7618A757" wp14:editId="346CB28C">
            <wp:extent cx="3315222" cy="4420296"/>
            <wp:effectExtent l="0" t="0" r="0" b="0"/>
            <wp:docPr id="3" name="Picture 2" descr="A picture containing black&#10;&#10;Description automatically generated">
              <a:extLst xmlns:a="http://schemas.openxmlformats.org/drawingml/2006/main">
                <a:ext uri="{FF2B5EF4-FFF2-40B4-BE49-F238E27FC236}">
                  <a16:creationId xmlns:a16="http://schemas.microsoft.com/office/drawing/2014/main" id="{BBFA174B-E6AC-CF88-4CD8-4359B6DE16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black&#10;&#10;Description automatically generated">
                      <a:extLst>
                        <a:ext uri="{FF2B5EF4-FFF2-40B4-BE49-F238E27FC236}">
                          <a16:creationId xmlns:a16="http://schemas.microsoft.com/office/drawing/2014/main" id="{BBFA174B-E6AC-CF88-4CD8-4359B6DE163D}"/>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21240" cy="4428320"/>
                    </a:xfrm>
                    <a:prstGeom prst="rect">
                      <a:avLst/>
                    </a:prstGeom>
                  </pic:spPr>
                </pic:pic>
              </a:graphicData>
            </a:graphic>
          </wp:inline>
        </w:drawing>
      </w:r>
    </w:p>
    <w:p w14:paraId="01A3A25E" w14:textId="2C8B4723" w:rsidR="003C2E6C" w:rsidRPr="00B22DEE" w:rsidRDefault="003C2E6C" w:rsidP="003C2E6C">
      <w:pPr>
        <w:ind w:left="1710" w:right="990"/>
        <w:jc w:val="center"/>
        <w:rPr>
          <w:i/>
          <w:szCs w:val="20"/>
        </w:rPr>
      </w:pPr>
      <w:r w:rsidRPr="00D27B1B">
        <w:rPr>
          <w:i/>
          <w:szCs w:val="20"/>
        </w:rPr>
        <w:t xml:space="preserve">Figure </w:t>
      </w:r>
      <w:r>
        <w:rPr>
          <w:i/>
          <w:szCs w:val="20"/>
        </w:rPr>
        <w:t>5</w:t>
      </w:r>
    </w:p>
    <w:p w14:paraId="4F9AD329" w14:textId="77777777" w:rsidR="003C2E6C" w:rsidRDefault="003C2E6C" w:rsidP="006A53F8">
      <w:pPr>
        <w:ind w:left="1440" w:right="720"/>
        <w:jc w:val="center"/>
        <w:rPr>
          <w:iCs/>
          <w:szCs w:val="20"/>
        </w:rPr>
      </w:pPr>
    </w:p>
    <w:p w14:paraId="3D1B3884" w14:textId="17411D11" w:rsidR="006A53F8" w:rsidRDefault="006A53F8" w:rsidP="006A53F8">
      <w:pPr>
        <w:ind w:left="1440" w:right="720"/>
        <w:jc w:val="center"/>
        <w:rPr>
          <w:iCs/>
          <w:szCs w:val="20"/>
        </w:rPr>
      </w:pPr>
    </w:p>
    <w:p w14:paraId="3804C9C7" w14:textId="0D644AB1" w:rsidR="006A53F8" w:rsidRDefault="006A53F8" w:rsidP="006A53F8">
      <w:pPr>
        <w:ind w:left="1440" w:right="720"/>
        <w:jc w:val="center"/>
        <w:rPr>
          <w:iCs/>
          <w:szCs w:val="20"/>
        </w:rPr>
      </w:pPr>
      <w:r w:rsidRPr="006A53F8">
        <w:rPr>
          <w:iCs/>
          <w:noProof/>
          <w:szCs w:val="20"/>
        </w:rPr>
        <w:drawing>
          <wp:inline distT="0" distB="0" distL="0" distR="0" wp14:anchorId="64AB4DF3" wp14:editId="6C120D5B">
            <wp:extent cx="3702367" cy="3177435"/>
            <wp:effectExtent l="0" t="0" r="0" b="4445"/>
            <wp:docPr id="8" name="Picture 4" descr="A close-up of a machine&#10;&#10;Description automatically generated with low confidence">
              <a:extLst xmlns:a="http://schemas.openxmlformats.org/drawingml/2006/main">
                <a:ext uri="{FF2B5EF4-FFF2-40B4-BE49-F238E27FC236}">
                  <a16:creationId xmlns:a16="http://schemas.microsoft.com/office/drawing/2014/main" id="{50635A22-2B8D-D048-7602-2C380169DE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up of a machine&#10;&#10;Description automatically generated with low confidence">
                      <a:extLst>
                        <a:ext uri="{FF2B5EF4-FFF2-40B4-BE49-F238E27FC236}">
                          <a16:creationId xmlns:a16="http://schemas.microsoft.com/office/drawing/2014/main" id="{50635A22-2B8D-D048-7602-2C380169DECE}"/>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b="35633"/>
                    <a:stretch/>
                  </pic:blipFill>
                  <pic:spPr bwMode="auto">
                    <a:xfrm>
                      <a:off x="0" y="0"/>
                      <a:ext cx="3702695" cy="3177717"/>
                    </a:xfrm>
                    <a:prstGeom prst="rect">
                      <a:avLst/>
                    </a:prstGeom>
                    <a:ln>
                      <a:noFill/>
                    </a:ln>
                    <a:extLst>
                      <a:ext uri="{53640926-AAD7-44D8-BBD7-CCE9431645EC}">
                        <a14:shadowObscured xmlns:a14="http://schemas.microsoft.com/office/drawing/2010/main"/>
                      </a:ext>
                    </a:extLst>
                  </pic:spPr>
                </pic:pic>
              </a:graphicData>
            </a:graphic>
          </wp:inline>
        </w:drawing>
      </w:r>
    </w:p>
    <w:p w14:paraId="0DBC646D" w14:textId="1237F96D" w:rsidR="003C2E6C" w:rsidRPr="00B22DEE" w:rsidRDefault="003C2E6C" w:rsidP="003C2E6C">
      <w:pPr>
        <w:ind w:left="1710" w:right="990"/>
        <w:jc w:val="center"/>
        <w:rPr>
          <w:i/>
          <w:szCs w:val="20"/>
        </w:rPr>
      </w:pPr>
      <w:r w:rsidRPr="00D27B1B">
        <w:rPr>
          <w:i/>
          <w:szCs w:val="20"/>
        </w:rPr>
        <w:t xml:space="preserve">Figure </w:t>
      </w:r>
      <w:r>
        <w:rPr>
          <w:i/>
          <w:szCs w:val="20"/>
        </w:rPr>
        <w:t>6</w:t>
      </w:r>
    </w:p>
    <w:p w14:paraId="5B9211A9" w14:textId="77777777" w:rsidR="003C2E6C" w:rsidRDefault="003C2E6C" w:rsidP="006A53F8">
      <w:pPr>
        <w:ind w:left="1440" w:right="720"/>
        <w:jc w:val="center"/>
        <w:rPr>
          <w:iCs/>
          <w:szCs w:val="20"/>
        </w:rPr>
      </w:pPr>
    </w:p>
    <w:p w14:paraId="21317793" w14:textId="2F638AF8" w:rsidR="006A53F8" w:rsidRDefault="006A53F8" w:rsidP="006A53F8">
      <w:pPr>
        <w:ind w:left="1440" w:right="720"/>
        <w:jc w:val="center"/>
        <w:rPr>
          <w:iCs/>
          <w:szCs w:val="20"/>
        </w:rPr>
      </w:pPr>
    </w:p>
    <w:p w14:paraId="18D7142D" w14:textId="218F589F" w:rsidR="006A53F8" w:rsidRDefault="006A53F8" w:rsidP="006A53F8">
      <w:pPr>
        <w:ind w:left="1440" w:right="720"/>
        <w:jc w:val="center"/>
        <w:rPr>
          <w:iCs/>
          <w:szCs w:val="20"/>
        </w:rPr>
      </w:pPr>
      <w:r w:rsidRPr="006A53F8">
        <w:rPr>
          <w:iCs/>
          <w:noProof/>
          <w:szCs w:val="20"/>
        </w:rPr>
        <w:lastRenderedPageBreak/>
        <w:drawing>
          <wp:inline distT="0" distB="0" distL="0" distR="0" wp14:anchorId="16B7F38A" wp14:editId="31613288">
            <wp:extent cx="3749675" cy="4388285"/>
            <wp:effectExtent l="0" t="0" r="3175" b="0"/>
            <wp:docPr id="9" name="Picture 6">
              <a:extLst xmlns:a="http://schemas.openxmlformats.org/drawingml/2006/main">
                <a:ext uri="{FF2B5EF4-FFF2-40B4-BE49-F238E27FC236}">
                  <a16:creationId xmlns:a16="http://schemas.microsoft.com/office/drawing/2014/main" id="{CB6ECAA2-979C-3216-9A26-26F96B196F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B6ECAA2-979C-3216-9A26-26F96B196F0B}"/>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b="12227"/>
                    <a:stretch/>
                  </pic:blipFill>
                  <pic:spPr bwMode="auto">
                    <a:xfrm>
                      <a:off x="0" y="0"/>
                      <a:ext cx="3750124" cy="4388810"/>
                    </a:xfrm>
                    <a:prstGeom prst="rect">
                      <a:avLst/>
                    </a:prstGeom>
                    <a:ln>
                      <a:noFill/>
                    </a:ln>
                    <a:extLst>
                      <a:ext uri="{53640926-AAD7-44D8-BBD7-CCE9431645EC}">
                        <a14:shadowObscured xmlns:a14="http://schemas.microsoft.com/office/drawing/2010/main"/>
                      </a:ext>
                    </a:extLst>
                  </pic:spPr>
                </pic:pic>
              </a:graphicData>
            </a:graphic>
          </wp:inline>
        </w:drawing>
      </w:r>
    </w:p>
    <w:p w14:paraId="31587A59" w14:textId="612268C6" w:rsidR="003C2E6C" w:rsidRPr="00B22DEE" w:rsidRDefault="003C2E6C" w:rsidP="003C2E6C">
      <w:pPr>
        <w:ind w:left="1710" w:right="990"/>
        <w:jc w:val="center"/>
        <w:rPr>
          <w:i/>
          <w:szCs w:val="20"/>
        </w:rPr>
      </w:pPr>
      <w:r w:rsidRPr="00D27B1B">
        <w:rPr>
          <w:i/>
          <w:szCs w:val="20"/>
        </w:rPr>
        <w:t xml:space="preserve">Figure </w:t>
      </w:r>
      <w:r>
        <w:rPr>
          <w:i/>
          <w:szCs w:val="20"/>
        </w:rPr>
        <w:t>7</w:t>
      </w:r>
    </w:p>
    <w:p w14:paraId="134795CB" w14:textId="2B21F491" w:rsidR="006A53F8" w:rsidRDefault="006A53F8" w:rsidP="006A53F8">
      <w:pPr>
        <w:ind w:left="1440" w:right="720"/>
        <w:jc w:val="center"/>
        <w:rPr>
          <w:iCs/>
          <w:szCs w:val="20"/>
        </w:rPr>
      </w:pPr>
    </w:p>
    <w:p w14:paraId="50B03751" w14:textId="77777777" w:rsidR="006A53F8" w:rsidRDefault="006A53F8" w:rsidP="006A53F8">
      <w:pPr>
        <w:ind w:left="1440" w:right="720"/>
        <w:jc w:val="center"/>
        <w:rPr>
          <w:iCs/>
          <w:szCs w:val="20"/>
        </w:rPr>
      </w:pPr>
    </w:p>
    <w:p w14:paraId="2E4B4CB0" w14:textId="77777777" w:rsidR="00524EF4" w:rsidRDefault="00524EF4" w:rsidP="0007791D">
      <w:pPr>
        <w:rPr>
          <w:iCs/>
          <w:szCs w:val="20"/>
        </w:rPr>
      </w:pPr>
    </w:p>
    <w:p w14:paraId="57E02DE2" w14:textId="09838898" w:rsidR="00392C4A" w:rsidRDefault="006F31E3" w:rsidP="00177521">
      <w:pPr>
        <w:jc w:val="center"/>
        <w:rPr>
          <w:iCs/>
          <w:szCs w:val="20"/>
        </w:rPr>
      </w:pPr>
      <w:r>
        <w:rPr>
          <w:iCs/>
          <w:szCs w:val="20"/>
        </w:rPr>
        <w:t xml:space="preserve">  </w:t>
      </w:r>
      <w:r w:rsidR="009E2F90" w:rsidRPr="009E2F90">
        <w:rPr>
          <w:iCs/>
          <w:noProof/>
          <w:szCs w:val="20"/>
        </w:rPr>
        <w:drawing>
          <wp:inline distT="0" distB="0" distL="0" distR="0" wp14:anchorId="15747449" wp14:editId="3EAC2FE3">
            <wp:extent cx="5253512" cy="3070225"/>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6444"/>
                    <a:stretch/>
                  </pic:blipFill>
                  <pic:spPr bwMode="auto">
                    <a:xfrm>
                      <a:off x="0" y="0"/>
                      <a:ext cx="5310383" cy="3103461"/>
                    </a:xfrm>
                    <a:prstGeom prst="rect">
                      <a:avLst/>
                    </a:prstGeom>
                    <a:ln>
                      <a:noFill/>
                    </a:ln>
                    <a:extLst>
                      <a:ext uri="{53640926-AAD7-44D8-BBD7-CCE9431645EC}">
                        <a14:shadowObscured xmlns:a14="http://schemas.microsoft.com/office/drawing/2010/main"/>
                      </a:ext>
                    </a:extLst>
                  </pic:spPr>
                </pic:pic>
              </a:graphicData>
            </a:graphic>
          </wp:inline>
        </w:drawing>
      </w:r>
    </w:p>
    <w:p w14:paraId="63FF8902" w14:textId="001A4B3A" w:rsidR="00392C4A" w:rsidRDefault="009E2F90" w:rsidP="009E2F90">
      <w:pPr>
        <w:jc w:val="center"/>
        <w:rPr>
          <w:i/>
          <w:szCs w:val="20"/>
        </w:rPr>
      </w:pPr>
      <w:r w:rsidRPr="00D27B1B">
        <w:rPr>
          <w:i/>
          <w:szCs w:val="20"/>
        </w:rPr>
        <w:t xml:space="preserve">Figure </w:t>
      </w:r>
      <w:r>
        <w:rPr>
          <w:i/>
          <w:szCs w:val="20"/>
        </w:rPr>
        <w:t>8</w:t>
      </w:r>
    </w:p>
    <w:p w14:paraId="30757B44" w14:textId="64C2C8E8" w:rsidR="009E2F90" w:rsidRDefault="009E2F90" w:rsidP="009E2F90">
      <w:pPr>
        <w:jc w:val="center"/>
        <w:rPr>
          <w:i/>
          <w:szCs w:val="20"/>
        </w:rPr>
      </w:pPr>
    </w:p>
    <w:p w14:paraId="1FA2690A" w14:textId="484D06B9" w:rsidR="009E2F90" w:rsidRDefault="009E2F90" w:rsidP="009E2F90">
      <w:pPr>
        <w:jc w:val="center"/>
        <w:rPr>
          <w:iCs/>
          <w:szCs w:val="20"/>
        </w:rPr>
      </w:pPr>
      <w:r w:rsidRPr="009E2F90">
        <w:rPr>
          <w:iCs/>
          <w:noProof/>
          <w:szCs w:val="20"/>
        </w:rPr>
        <w:lastRenderedPageBreak/>
        <w:drawing>
          <wp:inline distT="0" distB="0" distL="0" distR="0" wp14:anchorId="4E07C252" wp14:editId="762B1483">
            <wp:extent cx="4017645" cy="2680292"/>
            <wp:effectExtent l="0" t="0" r="190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778"/>
                    <a:stretch/>
                  </pic:blipFill>
                  <pic:spPr bwMode="auto">
                    <a:xfrm>
                      <a:off x="0" y="0"/>
                      <a:ext cx="4040773" cy="2695722"/>
                    </a:xfrm>
                    <a:prstGeom prst="rect">
                      <a:avLst/>
                    </a:prstGeom>
                    <a:ln>
                      <a:noFill/>
                    </a:ln>
                    <a:extLst>
                      <a:ext uri="{53640926-AAD7-44D8-BBD7-CCE9431645EC}">
                        <a14:shadowObscured xmlns:a14="http://schemas.microsoft.com/office/drawing/2010/main"/>
                      </a:ext>
                    </a:extLst>
                  </pic:spPr>
                </pic:pic>
              </a:graphicData>
            </a:graphic>
          </wp:inline>
        </w:drawing>
      </w:r>
    </w:p>
    <w:p w14:paraId="055D46FF" w14:textId="0BC494A4" w:rsidR="009E2F90" w:rsidRDefault="009E2F90" w:rsidP="009E2F90">
      <w:pPr>
        <w:jc w:val="center"/>
        <w:rPr>
          <w:i/>
          <w:szCs w:val="20"/>
        </w:rPr>
      </w:pPr>
      <w:r w:rsidRPr="00D27B1B">
        <w:rPr>
          <w:i/>
          <w:szCs w:val="20"/>
        </w:rPr>
        <w:t xml:space="preserve">Figure </w:t>
      </w:r>
      <w:r>
        <w:rPr>
          <w:i/>
          <w:szCs w:val="20"/>
        </w:rPr>
        <w:t>9</w:t>
      </w:r>
    </w:p>
    <w:p w14:paraId="457137A1" w14:textId="34E9B8A4" w:rsidR="000D2BD1" w:rsidRDefault="000D2BD1" w:rsidP="009E2F90">
      <w:pPr>
        <w:jc w:val="center"/>
        <w:rPr>
          <w:iCs/>
          <w:szCs w:val="20"/>
        </w:rPr>
      </w:pPr>
    </w:p>
    <w:p w14:paraId="1230A86A" w14:textId="6FB9A360" w:rsidR="00524EF4" w:rsidRDefault="00524EF4" w:rsidP="00392C4A">
      <w:pPr>
        <w:rPr>
          <w:iCs/>
          <w:szCs w:val="20"/>
        </w:rPr>
      </w:pPr>
    </w:p>
    <w:p w14:paraId="6E8C48A4" w14:textId="16CBB1D1" w:rsidR="001C5FCA" w:rsidRDefault="001C5FCA" w:rsidP="00392C4A">
      <w:pPr>
        <w:rPr>
          <w:iCs/>
          <w:szCs w:val="20"/>
        </w:rPr>
      </w:pPr>
    </w:p>
    <w:p w14:paraId="13199C18" w14:textId="06798EEB" w:rsidR="00D819D8" w:rsidRDefault="00D819D8" w:rsidP="00D819D8">
      <w:pPr>
        <w:ind w:left="1710" w:right="990"/>
        <w:rPr>
          <w:i/>
          <w:szCs w:val="20"/>
        </w:rPr>
      </w:pPr>
    </w:p>
    <w:p w14:paraId="006C82A6" w14:textId="77777777" w:rsidR="00265A37" w:rsidRDefault="00265A37" w:rsidP="00D819D8">
      <w:pPr>
        <w:ind w:left="1710" w:right="990"/>
      </w:pPr>
    </w:p>
    <w:p w14:paraId="588612A5" w14:textId="77777777" w:rsidR="00D819D8" w:rsidRPr="005F6306" w:rsidRDefault="00D819D8" w:rsidP="00D819D8">
      <w:pPr>
        <w:ind w:left="990" w:right="990"/>
      </w:pPr>
      <w:r>
        <w:rPr>
          <w:noProof/>
          <w:sz w:val="4"/>
        </w:rPr>
        <mc:AlternateContent>
          <mc:Choice Requires="wpg">
            <w:drawing>
              <wp:inline distT="0" distB="0" distL="0" distR="0" wp14:anchorId="5A3F3451" wp14:editId="45C6F439">
                <wp:extent cx="5943600" cy="23586"/>
                <wp:effectExtent l="0" t="0" r="0" b="0"/>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3586"/>
                          <a:chOff x="0" y="0"/>
                          <a:chExt cx="10080" cy="40"/>
                        </a:xfrm>
                      </wpg:grpSpPr>
                      <wps:wsp>
                        <wps:cNvPr id="52" name="Line 9"/>
                        <wps:cNvCnPr>
                          <a:cxnSpLocks noChangeShapeType="1"/>
                        </wps:cNvCnPr>
                        <wps:spPr bwMode="auto">
                          <a:xfrm>
                            <a:off x="0" y="20"/>
                            <a:ext cx="10080" cy="0"/>
                          </a:xfrm>
                          <a:prstGeom prst="line">
                            <a:avLst/>
                          </a:prstGeom>
                          <a:noFill/>
                          <a:ln w="25400">
                            <a:solidFill>
                              <a:srgbClr val="466BB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1348945" id="Group 50" o:spid="_x0000_s1026" style="width:468pt;height:1.85pt;mso-position-horizontal-relative:char;mso-position-vertical-relative:line" coordsize="1008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">
                <v:line id="Line 9" o:spid="_x0000_s1027" style="position:absolute;visibility:visible;mso-wrap-style:square" from="0,20" to="1008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" strokecolor="#466bb0" strokeweight="2pt"/>
                <w10:anchorlock/>
              </v:group>
            </w:pict>
          </mc:Fallback>
        </mc:AlternateContent>
      </w:r>
    </w:p>
    <w:p w14:paraId="2A861A2F" w14:textId="0E50DA27" w:rsidR="00D819D8" w:rsidRPr="004D6573" w:rsidRDefault="00D819D8" w:rsidP="00A52750">
      <w:pPr>
        <w:pStyle w:val="Heading1"/>
      </w:pPr>
      <w:bookmarkStart w:id="14" w:name="_Toc31140613"/>
      <w:bookmarkStart w:id="15" w:name="_Toc34832792"/>
      <w:bookmarkStart w:id="16" w:name="_Toc132034450"/>
      <w:r>
        <w:t xml:space="preserve">Chapter </w:t>
      </w:r>
      <w:r w:rsidR="00A52750">
        <w:t>3</w:t>
      </w:r>
      <w:r>
        <w:t>. Internal System Cables</w:t>
      </w:r>
      <w:bookmarkEnd w:id="14"/>
      <w:bookmarkEnd w:id="15"/>
      <w:bookmarkEnd w:id="16"/>
    </w:p>
    <w:p w14:paraId="75A75988" w14:textId="77777777" w:rsidR="00D819D8" w:rsidRPr="005F6306" w:rsidRDefault="00D819D8" w:rsidP="00D819D8">
      <w:pPr>
        <w:spacing w:after="240"/>
        <w:ind w:left="1710" w:right="990"/>
        <w:contextualSpacing/>
      </w:pPr>
    </w:p>
    <w:p w14:paraId="3BD9AB56" w14:textId="44222EEE" w:rsidR="00D819D8" w:rsidRDefault="00613BAF" w:rsidP="00CB46FB">
      <w:pPr>
        <w:spacing w:after="240"/>
        <w:ind w:left="1710" w:right="990"/>
        <w:contextualSpacing/>
        <w:rPr>
          <w:i/>
        </w:rPr>
      </w:pPr>
      <w:r>
        <w:rPr>
          <w:szCs w:val="20"/>
        </w:rPr>
        <w:t>S</w:t>
      </w:r>
      <w:r w:rsidR="00D819D8" w:rsidRPr="0058466C">
        <w:rPr>
          <w:szCs w:val="20"/>
        </w:rPr>
        <w:t xml:space="preserve">ignal and power cables </w:t>
      </w:r>
      <w:r w:rsidR="00D819D8">
        <w:rPr>
          <w:szCs w:val="20"/>
        </w:rPr>
        <w:t>are routed within a fram</w:t>
      </w:r>
      <w:r w:rsidR="00CB46FB">
        <w:rPr>
          <w:szCs w:val="20"/>
        </w:rPr>
        <w:t>e</w:t>
      </w:r>
      <w:r w:rsidR="00D819D8">
        <w:rPr>
          <w:szCs w:val="20"/>
        </w:rPr>
        <w:t>.</w:t>
      </w:r>
      <w:r w:rsidR="00D819D8" w:rsidRPr="0058466C">
        <w:rPr>
          <w:szCs w:val="20"/>
        </w:rPr>
        <w:t xml:space="preserve"> </w:t>
      </w:r>
      <w:r w:rsidR="00CB46FB">
        <w:rPr>
          <w:szCs w:val="20"/>
        </w:rPr>
        <w:t xml:space="preserve">For each </w:t>
      </w:r>
      <w:r w:rsidR="00D819D8" w:rsidRPr="0058466C">
        <w:rPr>
          <w:szCs w:val="20"/>
        </w:rPr>
        <w:t xml:space="preserve">cable, there is a striped or solid location flag label for guidance as to where the cable should </w:t>
      </w:r>
      <w:r w:rsidR="00D819D8">
        <w:rPr>
          <w:szCs w:val="20"/>
        </w:rPr>
        <w:t xml:space="preserve">be </w:t>
      </w:r>
      <w:r w:rsidR="00D819D8" w:rsidRPr="0058466C">
        <w:rPr>
          <w:szCs w:val="20"/>
        </w:rPr>
        <w:t>plug</w:t>
      </w:r>
      <w:r w:rsidR="00D819D8">
        <w:rPr>
          <w:szCs w:val="20"/>
        </w:rPr>
        <w:t>ged</w:t>
      </w:r>
      <w:r w:rsidR="00D819D8" w:rsidRPr="0058466C">
        <w:rPr>
          <w:szCs w:val="20"/>
        </w:rPr>
        <w:t>. The color on the labels serve</w:t>
      </w:r>
      <w:r w:rsidR="00543C5D">
        <w:rPr>
          <w:szCs w:val="20"/>
        </w:rPr>
        <w:t xml:space="preserve">s </w:t>
      </w:r>
      <w:r w:rsidR="00D819D8" w:rsidRPr="0058466C">
        <w:rPr>
          <w:szCs w:val="20"/>
        </w:rPr>
        <w:t xml:space="preserve">as </w:t>
      </w:r>
      <w:r w:rsidR="00794ED7">
        <w:rPr>
          <w:szCs w:val="20"/>
        </w:rPr>
        <w:t xml:space="preserve">a </w:t>
      </w:r>
      <w:r w:rsidR="00D819D8" w:rsidRPr="0058466C">
        <w:rPr>
          <w:szCs w:val="20"/>
        </w:rPr>
        <w:t xml:space="preserve">visual aid to distinguish entities from each other. The solid indicates </w:t>
      </w:r>
      <w:r w:rsidR="00794ED7">
        <w:rPr>
          <w:szCs w:val="20"/>
        </w:rPr>
        <w:t xml:space="preserve">the </w:t>
      </w:r>
      <w:r w:rsidR="00D819D8" w:rsidRPr="0058466C">
        <w:rPr>
          <w:szCs w:val="20"/>
        </w:rPr>
        <w:t>primary source and the stripe indicates</w:t>
      </w:r>
      <w:r w:rsidR="00794ED7">
        <w:rPr>
          <w:szCs w:val="20"/>
        </w:rPr>
        <w:t xml:space="preserve"> the</w:t>
      </w:r>
      <w:r w:rsidR="00D819D8" w:rsidRPr="0058466C">
        <w:rPr>
          <w:szCs w:val="20"/>
        </w:rPr>
        <w:t xml:space="preserve"> secondary source. </w:t>
      </w:r>
      <w:r w:rsidR="00D819D8">
        <w:rPr>
          <w:szCs w:val="20"/>
        </w:rPr>
        <w:t>Operators</w:t>
      </w:r>
      <w:r w:rsidR="00D819D8" w:rsidRPr="0058466C">
        <w:rPr>
          <w:szCs w:val="20"/>
        </w:rPr>
        <w:t xml:space="preserve"> should read the</w:t>
      </w:r>
      <w:r w:rsidR="00D819D8">
        <w:rPr>
          <w:szCs w:val="20"/>
        </w:rPr>
        <w:t xml:space="preserve"> printed </w:t>
      </w:r>
      <w:r w:rsidR="00D819D8" w:rsidRPr="0058466C">
        <w:rPr>
          <w:szCs w:val="20"/>
        </w:rPr>
        <w:t>label</w:t>
      </w:r>
      <w:r w:rsidR="00D819D8">
        <w:rPr>
          <w:szCs w:val="20"/>
        </w:rPr>
        <w:t xml:space="preserve"> data</w:t>
      </w:r>
      <w:r w:rsidR="00D819D8" w:rsidRPr="0058466C">
        <w:rPr>
          <w:szCs w:val="20"/>
        </w:rPr>
        <w:t xml:space="preserve"> to ensure </w:t>
      </w:r>
      <w:r w:rsidR="00794ED7">
        <w:rPr>
          <w:szCs w:val="20"/>
        </w:rPr>
        <w:t xml:space="preserve">the </w:t>
      </w:r>
      <w:r w:rsidR="00D819D8" w:rsidRPr="0058466C">
        <w:rPr>
          <w:szCs w:val="20"/>
        </w:rPr>
        <w:t>correct</w:t>
      </w:r>
      <w:r w:rsidR="00D819D8">
        <w:rPr>
          <w:szCs w:val="20"/>
        </w:rPr>
        <w:t xml:space="preserve"> plugging</w:t>
      </w:r>
      <w:r w:rsidR="00D819D8" w:rsidRPr="0058466C">
        <w:rPr>
          <w:szCs w:val="20"/>
        </w:rPr>
        <w:t xml:space="preserve"> location. </w:t>
      </w:r>
      <w:r w:rsidR="00D819D8" w:rsidRPr="004E56A0">
        <w:rPr>
          <w:szCs w:val="20"/>
        </w:rPr>
        <w:t>Th</w:t>
      </w:r>
      <w:r w:rsidR="00D819D8">
        <w:rPr>
          <w:szCs w:val="20"/>
        </w:rPr>
        <w:t>e</w:t>
      </w:r>
      <w:r w:rsidR="00D819D8" w:rsidRPr="004E56A0">
        <w:rPr>
          <w:szCs w:val="20"/>
        </w:rPr>
        <w:t xml:space="preserve"> </w:t>
      </w:r>
      <w:r w:rsidR="00CB46FB">
        <w:rPr>
          <w:szCs w:val="20"/>
        </w:rPr>
        <w:t>subsequent sections</w:t>
      </w:r>
      <w:r w:rsidR="00D819D8" w:rsidRPr="004E56A0">
        <w:rPr>
          <w:szCs w:val="20"/>
        </w:rPr>
        <w:t xml:space="preserve"> </w:t>
      </w:r>
      <w:r w:rsidR="00D819D8">
        <w:rPr>
          <w:szCs w:val="20"/>
        </w:rPr>
        <w:t>are</w:t>
      </w:r>
      <w:r w:rsidR="00D819D8" w:rsidRPr="004E56A0">
        <w:rPr>
          <w:szCs w:val="20"/>
        </w:rPr>
        <w:t xml:space="preserve"> ordered the same way the cables are to be installed</w:t>
      </w:r>
      <w:r w:rsidR="00CB46FB">
        <w:rPr>
          <w:szCs w:val="20"/>
        </w:rPr>
        <w:t>.</w:t>
      </w:r>
    </w:p>
    <w:p w14:paraId="288EC9A7" w14:textId="77777777" w:rsidR="00D819D8" w:rsidRDefault="00D819D8" w:rsidP="00D819D8">
      <w:pPr>
        <w:tabs>
          <w:tab w:val="left" w:pos="3687"/>
        </w:tabs>
        <w:spacing w:after="240"/>
        <w:ind w:left="1710" w:right="990"/>
        <w:contextualSpacing/>
        <w:rPr>
          <w:i/>
        </w:rPr>
      </w:pPr>
    </w:p>
    <w:p w14:paraId="08DAC31E" w14:textId="77777777" w:rsidR="00D819D8" w:rsidRDefault="00D819D8" w:rsidP="00D819D8">
      <w:pPr>
        <w:tabs>
          <w:tab w:val="left" w:pos="3687"/>
        </w:tabs>
        <w:spacing w:after="240"/>
        <w:ind w:left="1710" w:right="990"/>
        <w:contextualSpacing/>
        <w:rPr>
          <w:i/>
        </w:rPr>
      </w:pPr>
    </w:p>
    <w:p w14:paraId="4B7C1942" w14:textId="77777777" w:rsidR="00D819D8" w:rsidRDefault="00D819D8" w:rsidP="00D819D8">
      <w:pPr>
        <w:tabs>
          <w:tab w:val="left" w:pos="3687"/>
        </w:tabs>
        <w:spacing w:after="240"/>
        <w:ind w:left="1710" w:right="990"/>
        <w:contextualSpacing/>
        <w:rPr>
          <w:i/>
        </w:rPr>
      </w:pPr>
    </w:p>
    <w:p w14:paraId="72E1DE21" w14:textId="77777777" w:rsidR="00D819D8" w:rsidRDefault="00D819D8" w:rsidP="00D819D8">
      <w:pPr>
        <w:spacing w:after="240"/>
        <w:ind w:left="1710" w:right="990"/>
        <w:contextualSpacing/>
        <w:rPr>
          <w:i/>
        </w:rPr>
      </w:pPr>
    </w:p>
    <w:p w14:paraId="5E137A11" w14:textId="77777777" w:rsidR="00D819D8" w:rsidRDefault="00D819D8" w:rsidP="00D819D8">
      <w:pPr>
        <w:pStyle w:val="Heading2"/>
        <w:numPr>
          <w:ilvl w:val="0"/>
          <w:numId w:val="0"/>
        </w:numPr>
        <w:ind w:left="1710" w:right="990"/>
      </w:pPr>
      <w:bookmarkStart w:id="17" w:name="_Toc31140614"/>
      <w:r>
        <w:t xml:space="preserve"> </w:t>
      </w:r>
      <w:bookmarkStart w:id="18" w:name="_Toc34832793"/>
      <w:bookmarkStart w:id="19" w:name="_Toc132034451"/>
      <w:r>
        <w:t>Ethernet Network Cables</w:t>
      </w:r>
      <w:bookmarkEnd w:id="17"/>
      <w:bookmarkEnd w:id="18"/>
      <w:bookmarkEnd w:id="19"/>
    </w:p>
    <w:p w14:paraId="2C3ED58A" w14:textId="77777777" w:rsidR="00D819D8" w:rsidRDefault="00D819D8" w:rsidP="00D819D8">
      <w:pPr>
        <w:ind w:left="1710" w:right="990"/>
      </w:pPr>
    </w:p>
    <w:p w14:paraId="0192D02D" w14:textId="6889B95B" w:rsidR="00D819D8" w:rsidRDefault="00D819D8" w:rsidP="00D819D8">
      <w:pPr>
        <w:ind w:left="1710" w:right="990"/>
      </w:pPr>
      <w:r w:rsidRPr="008356C3">
        <w:t xml:space="preserve">Internal system </w:t>
      </w:r>
      <w:r>
        <w:t>e</w:t>
      </w:r>
      <w:r w:rsidRPr="008356C3">
        <w:t xml:space="preserve">thernet network cables interconnect the system’s internal service processor network. </w:t>
      </w:r>
      <w:r w:rsidR="00DF36D8">
        <w:t xml:space="preserve">Some ethernet cables will have two (2) ferrite cores, and others will not. </w:t>
      </w:r>
      <w:r w:rsidRPr="008356C3">
        <w:t xml:space="preserve">External ethernet cables will be discussed later in this document. </w:t>
      </w:r>
    </w:p>
    <w:p w14:paraId="7848F4EF" w14:textId="77777777" w:rsidR="00D819D8" w:rsidRDefault="00D819D8" w:rsidP="00D819D8">
      <w:pPr>
        <w:ind w:left="1710" w:right="990"/>
      </w:pPr>
    </w:p>
    <w:p w14:paraId="21E96392" w14:textId="77777777" w:rsidR="00D819D8" w:rsidRDefault="00D819D8" w:rsidP="00D819D8">
      <w:pPr>
        <w:ind w:left="1710" w:right="990"/>
      </w:pPr>
    </w:p>
    <w:p w14:paraId="119DA8E4" w14:textId="77777777" w:rsidR="00D819D8" w:rsidRDefault="00D819D8" w:rsidP="00D819D8">
      <w:pPr>
        <w:ind w:left="1710" w:right="990"/>
      </w:pPr>
    </w:p>
    <w:p w14:paraId="01D5B0A9" w14:textId="7739D66B" w:rsidR="00D819D8" w:rsidRDefault="005F72F6" w:rsidP="00D819D8">
      <w:pPr>
        <w:ind w:left="1710" w:right="990"/>
        <w:jc w:val="center"/>
      </w:pPr>
      <w:r w:rsidRPr="005F72F6">
        <w:rPr>
          <w:noProof/>
        </w:rPr>
        <w:t xml:space="preserve"> </w:t>
      </w:r>
      <w:r w:rsidRPr="005F72F6">
        <w:rPr>
          <w:noProof/>
        </w:rPr>
        <w:drawing>
          <wp:inline distT="0" distB="0" distL="0" distR="0" wp14:anchorId="3BDC3B05" wp14:editId="2C699449">
            <wp:extent cx="5780867" cy="672545"/>
            <wp:effectExtent l="0" t="0" r="0" b="0"/>
            <wp:docPr id="13335" name="Picture 1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89295" cy="685160"/>
                    </a:xfrm>
                    <a:prstGeom prst="rect">
                      <a:avLst/>
                    </a:prstGeom>
                  </pic:spPr>
                </pic:pic>
              </a:graphicData>
            </a:graphic>
          </wp:inline>
        </w:drawing>
      </w:r>
      <w:r w:rsidRPr="005F72F6">
        <w:rPr>
          <w:noProof/>
        </w:rPr>
        <w:t xml:space="preserve"> </w:t>
      </w:r>
    </w:p>
    <w:p w14:paraId="46740BB0" w14:textId="7E79B2CC" w:rsidR="00D819D8" w:rsidRDefault="00D819D8" w:rsidP="00524EF4">
      <w:pPr>
        <w:tabs>
          <w:tab w:val="center" w:pos="4680"/>
          <w:tab w:val="left" w:pos="7659"/>
        </w:tabs>
        <w:spacing w:after="240"/>
        <w:ind w:left="1710" w:right="990"/>
        <w:contextualSpacing/>
        <w:jc w:val="center"/>
        <w:rPr>
          <w:i/>
          <w:szCs w:val="20"/>
        </w:rPr>
      </w:pPr>
      <w:r w:rsidRPr="003264A3">
        <w:rPr>
          <w:i/>
          <w:szCs w:val="20"/>
        </w:rPr>
        <w:t xml:space="preserve">Figure </w:t>
      </w:r>
      <w:r w:rsidR="009E2F90">
        <w:rPr>
          <w:i/>
          <w:szCs w:val="20"/>
        </w:rPr>
        <w:t>1</w:t>
      </w:r>
      <w:r w:rsidR="00A60326">
        <w:rPr>
          <w:i/>
          <w:szCs w:val="20"/>
        </w:rPr>
        <w:t>0</w:t>
      </w:r>
      <w:r w:rsidRPr="003264A3">
        <w:rPr>
          <w:i/>
          <w:szCs w:val="20"/>
        </w:rPr>
        <w:t xml:space="preserve">: </w:t>
      </w:r>
      <w:r w:rsidR="005F72F6">
        <w:rPr>
          <w:i/>
          <w:szCs w:val="20"/>
        </w:rPr>
        <w:t>2</w:t>
      </w:r>
      <w:r>
        <w:rPr>
          <w:i/>
          <w:szCs w:val="20"/>
        </w:rPr>
        <w:t xml:space="preserve">D </w:t>
      </w:r>
      <w:r w:rsidR="00705B23">
        <w:rPr>
          <w:i/>
          <w:szCs w:val="20"/>
        </w:rPr>
        <w:t>Drawing</w:t>
      </w:r>
      <w:r>
        <w:rPr>
          <w:i/>
          <w:szCs w:val="20"/>
        </w:rPr>
        <w:t xml:space="preserve"> of </w:t>
      </w:r>
      <w:r w:rsidR="00265A37">
        <w:rPr>
          <w:i/>
          <w:szCs w:val="20"/>
        </w:rPr>
        <w:t xml:space="preserve">an </w:t>
      </w:r>
      <w:r>
        <w:rPr>
          <w:i/>
          <w:szCs w:val="20"/>
        </w:rPr>
        <w:t>Ethernet Cable</w:t>
      </w:r>
    </w:p>
    <w:p w14:paraId="7BA6D9A0" w14:textId="77777777" w:rsidR="00265A37" w:rsidRPr="00C926EF" w:rsidRDefault="00265A37" w:rsidP="00CB46FB">
      <w:pPr>
        <w:ind w:left="1710" w:right="990"/>
        <w:jc w:val="center"/>
        <w:rPr>
          <w:i/>
          <w:szCs w:val="20"/>
        </w:rPr>
      </w:pPr>
    </w:p>
    <w:p w14:paraId="36E5951C" w14:textId="77777777" w:rsidR="00D819D8" w:rsidRDefault="00D819D8" w:rsidP="00D819D8">
      <w:pPr>
        <w:pStyle w:val="Heading2"/>
        <w:numPr>
          <w:ilvl w:val="0"/>
          <w:numId w:val="0"/>
        </w:numPr>
        <w:ind w:left="1710" w:right="990"/>
      </w:pPr>
      <w:bookmarkStart w:id="20" w:name="_Toc31140615"/>
      <w:bookmarkStart w:id="21" w:name="_Toc34832794"/>
      <w:bookmarkStart w:id="22" w:name="_Toc132034452"/>
      <w:r>
        <w:lastRenderedPageBreak/>
        <w:t xml:space="preserve">Power Supply </w:t>
      </w:r>
      <w:r w:rsidRPr="00C709EE">
        <w:t>Cords</w:t>
      </w:r>
      <w:bookmarkEnd w:id="20"/>
      <w:bookmarkEnd w:id="21"/>
      <w:bookmarkEnd w:id="22"/>
    </w:p>
    <w:p w14:paraId="20961842" w14:textId="050CC5D4" w:rsidR="00D819D8" w:rsidRDefault="00D819D8" w:rsidP="00D819D8">
      <w:pPr>
        <w:ind w:left="1710" w:right="990"/>
      </w:pPr>
      <w:r w:rsidRPr="008356C3">
        <w:t>Power supply cords are used</w:t>
      </w:r>
      <w:r w:rsidRPr="008356C3">
        <w:rPr>
          <w:color w:val="5B9BD5" w:themeColor="accent1"/>
        </w:rPr>
        <w:t xml:space="preserve"> </w:t>
      </w:r>
      <w:r w:rsidRPr="008356C3">
        <w:t xml:space="preserve">to connect the internal power supply units to the system’s </w:t>
      </w:r>
      <w:r w:rsidR="00C254E4">
        <w:t>P</w:t>
      </w:r>
      <w:r w:rsidRPr="008356C3">
        <w:t xml:space="preserve">ower </w:t>
      </w:r>
      <w:r w:rsidR="00C254E4">
        <w:t>D</w:t>
      </w:r>
      <w:r w:rsidRPr="008356C3">
        <w:t xml:space="preserve">istribution </w:t>
      </w:r>
      <w:r w:rsidR="00C254E4">
        <w:t>U</w:t>
      </w:r>
      <w:r w:rsidR="0079778A">
        <w:t>nit (PDU)</w:t>
      </w:r>
      <w:r w:rsidRPr="008356C3">
        <w:t xml:space="preserve">. </w:t>
      </w:r>
    </w:p>
    <w:p w14:paraId="2F7FBB84" w14:textId="77777777" w:rsidR="00265A37" w:rsidRDefault="00265A37" w:rsidP="00D819D8">
      <w:pPr>
        <w:ind w:left="1710" w:right="990"/>
      </w:pPr>
    </w:p>
    <w:p w14:paraId="392D6196" w14:textId="77777777" w:rsidR="00D819D8" w:rsidRDefault="00D819D8" w:rsidP="00D819D8">
      <w:pPr>
        <w:ind w:left="1710" w:right="990"/>
      </w:pPr>
    </w:p>
    <w:p w14:paraId="782CAC7D" w14:textId="6EC19BD4" w:rsidR="00D819D8" w:rsidRDefault="00265A37" w:rsidP="00D819D8">
      <w:pPr>
        <w:ind w:left="1710" w:right="990"/>
        <w:jc w:val="center"/>
      </w:pPr>
      <w:r w:rsidRPr="00265A37">
        <w:rPr>
          <w:noProof/>
        </w:rPr>
        <w:drawing>
          <wp:inline distT="0" distB="0" distL="0" distR="0" wp14:anchorId="58E9FA4B" wp14:editId="6AD5E3C5">
            <wp:extent cx="5897105" cy="629699"/>
            <wp:effectExtent l="0" t="0" r="0" b="0"/>
            <wp:docPr id="13336" name="Picture 1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84331" cy="639013"/>
                    </a:xfrm>
                    <a:prstGeom prst="rect">
                      <a:avLst/>
                    </a:prstGeom>
                  </pic:spPr>
                </pic:pic>
              </a:graphicData>
            </a:graphic>
          </wp:inline>
        </w:drawing>
      </w:r>
      <w:r w:rsidRPr="00265A37">
        <w:t xml:space="preserve"> </w:t>
      </w:r>
    </w:p>
    <w:p w14:paraId="64E239EF" w14:textId="67A08303" w:rsidR="00D819D8" w:rsidRDefault="00D819D8" w:rsidP="00D819D8">
      <w:pPr>
        <w:spacing w:after="240"/>
        <w:ind w:left="1710" w:right="990"/>
        <w:contextualSpacing/>
        <w:jc w:val="center"/>
        <w:rPr>
          <w:i/>
          <w:szCs w:val="20"/>
        </w:rPr>
      </w:pPr>
      <w:r>
        <w:rPr>
          <w:i/>
          <w:szCs w:val="20"/>
        </w:rPr>
        <w:t xml:space="preserve">Figure </w:t>
      </w:r>
      <w:r w:rsidR="009E2F90">
        <w:rPr>
          <w:i/>
          <w:szCs w:val="20"/>
        </w:rPr>
        <w:t>1</w:t>
      </w:r>
      <w:r w:rsidR="00A60326">
        <w:rPr>
          <w:i/>
          <w:szCs w:val="20"/>
        </w:rPr>
        <w:t>1</w:t>
      </w:r>
      <w:r>
        <w:rPr>
          <w:i/>
          <w:szCs w:val="20"/>
        </w:rPr>
        <w:t xml:space="preserve">: </w:t>
      </w:r>
      <w:r w:rsidR="00265A37">
        <w:rPr>
          <w:i/>
          <w:szCs w:val="20"/>
        </w:rPr>
        <w:t>2</w:t>
      </w:r>
      <w:r>
        <w:rPr>
          <w:i/>
          <w:szCs w:val="20"/>
        </w:rPr>
        <w:t xml:space="preserve">D </w:t>
      </w:r>
      <w:r w:rsidR="00705B23">
        <w:rPr>
          <w:i/>
          <w:szCs w:val="20"/>
        </w:rPr>
        <w:t>Drawing</w:t>
      </w:r>
      <w:r>
        <w:rPr>
          <w:i/>
          <w:szCs w:val="20"/>
        </w:rPr>
        <w:t xml:space="preserve"> of </w:t>
      </w:r>
      <w:r w:rsidR="00265A37">
        <w:rPr>
          <w:i/>
          <w:szCs w:val="20"/>
        </w:rPr>
        <w:t xml:space="preserve">a </w:t>
      </w:r>
      <w:r>
        <w:rPr>
          <w:i/>
          <w:szCs w:val="20"/>
        </w:rPr>
        <w:t>Power Supply Cord</w:t>
      </w:r>
    </w:p>
    <w:p w14:paraId="55D56FD9" w14:textId="77777777" w:rsidR="00D819D8" w:rsidRDefault="00D819D8" w:rsidP="00D819D8">
      <w:pPr>
        <w:spacing w:after="240"/>
        <w:ind w:left="1710" w:right="990"/>
        <w:contextualSpacing/>
        <w:jc w:val="center"/>
        <w:rPr>
          <w:i/>
          <w:szCs w:val="20"/>
        </w:rPr>
      </w:pPr>
    </w:p>
    <w:p w14:paraId="7830B27E" w14:textId="77777777" w:rsidR="00D819D8" w:rsidRDefault="00D819D8" w:rsidP="00D819D8">
      <w:pPr>
        <w:spacing w:after="240"/>
        <w:ind w:left="1710" w:right="990"/>
        <w:contextualSpacing/>
        <w:jc w:val="center"/>
        <w:rPr>
          <w:i/>
          <w:szCs w:val="20"/>
        </w:rPr>
      </w:pPr>
    </w:p>
    <w:p w14:paraId="7F3C83BB" w14:textId="77777777" w:rsidR="00D819D8" w:rsidRDefault="00D819D8" w:rsidP="00D819D8">
      <w:pPr>
        <w:spacing w:after="240"/>
        <w:ind w:left="1710" w:right="990"/>
        <w:contextualSpacing/>
        <w:jc w:val="center"/>
        <w:rPr>
          <w:i/>
          <w:szCs w:val="20"/>
        </w:rPr>
      </w:pPr>
    </w:p>
    <w:p w14:paraId="4F9695CB" w14:textId="77777777" w:rsidR="00D819D8" w:rsidRDefault="00D819D8" w:rsidP="00D819D8">
      <w:pPr>
        <w:spacing w:after="240"/>
        <w:ind w:left="1710" w:right="990"/>
        <w:contextualSpacing/>
        <w:jc w:val="center"/>
        <w:rPr>
          <w:i/>
          <w:szCs w:val="20"/>
        </w:rPr>
      </w:pPr>
    </w:p>
    <w:p w14:paraId="1B8CE871" w14:textId="6D9DB21D" w:rsidR="007C3A7B" w:rsidRDefault="008A2BFF" w:rsidP="00C14F7A">
      <w:pPr>
        <w:ind w:left="1710" w:right="990"/>
        <w:rPr>
          <w:iCs/>
          <w:szCs w:val="20"/>
        </w:rPr>
      </w:pPr>
      <w:r>
        <w:rPr>
          <w:iCs/>
          <w:szCs w:val="20"/>
        </w:rPr>
        <w:t>T</w:t>
      </w:r>
      <w:r w:rsidR="00C14F7A">
        <w:rPr>
          <w:iCs/>
          <w:szCs w:val="20"/>
        </w:rPr>
        <w:t xml:space="preserve">he customer </w:t>
      </w:r>
      <w:r w:rsidR="007C3A7B">
        <w:rPr>
          <w:iCs/>
          <w:szCs w:val="20"/>
        </w:rPr>
        <w:t>can</w:t>
      </w:r>
      <w:r w:rsidR="00C14F7A">
        <w:rPr>
          <w:iCs/>
          <w:szCs w:val="20"/>
        </w:rPr>
        <w:t xml:space="preserve"> </w:t>
      </w:r>
      <w:r w:rsidR="00A92917">
        <w:rPr>
          <w:iCs/>
          <w:szCs w:val="20"/>
        </w:rPr>
        <w:t>choose</w:t>
      </w:r>
      <w:r w:rsidR="00C14F7A">
        <w:rPr>
          <w:iCs/>
          <w:szCs w:val="20"/>
        </w:rPr>
        <w:t xml:space="preserve"> the best power supply cord length for their rack.</w:t>
      </w:r>
      <w:r>
        <w:rPr>
          <w:iCs/>
          <w:szCs w:val="20"/>
        </w:rPr>
        <w:t xml:space="preserve"> </w:t>
      </w:r>
      <w:r w:rsidR="007C3A7B">
        <w:rPr>
          <w:iCs/>
          <w:szCs w:val="20"/>
        </w:rPr>
        <w:t xml:space="preserve">To assist with the </w:t>
      </w:r>
      <w:r w:rsidR="00A92917">
        <w:rPr>
          <w:iCs/>
          <w:szCs w:val="20"/>
        </w:rPr>
        <w:t xml:space="preserve">selection </w:t>
      </w:r>
      <w:r w:rsidR="007C3A7B">
        <w:rPr>
          <w:iCs/>
          <w:szCs w:val="20"/>
        </w:rPr>
        <w:t>process</w:t>
      </w:r>
      <w:r>
        <w:rPr>
          <w:iCs/>
          <w:szCs w:val="20"/>
        </w:rPr>
        <w:t>, a</w:t>
      </w:r>
      <w:r w:rsidR="00C14F7A">
        <w:rPr>
          <w:iCs/>
          <w:szCs w:val="20"/>
        </w:rPr>
        <w:t xml:space="preserve"> cable matrix </w:t>
      </w:r>
      <w:r w:rsidR="007C3A7B">
        <w:rPr>
          <w:iCs/>
          <w:szCs w:val="20"/>
        </w:rPr>
        <w:t>was developed</w:t>
      </w:r>
      <w:r w:rsidR="00C14F7A">
        <w:rPr>
          <w:iCs/>
          <w:szCs w:val="20"/>
        </w:rPr>
        <w:t xml:space="preserve"> to identify </w:t>
      </w:r>
      <w:r w:rsidR="00E218E2">
        <w:rPr>
          <w:iCs/>
          <w:szCs w:val="20"/>
        </w:rPr>
        <w:t xml:space="preserve">edge </w:t>
      </w:r>
      <w:r w:rsidR="00C14F7A">
        <w:rPr>
          <w:iCs/>
          <w:szCs w:val="20"/>
        </w:rPr>
        <w:t>case</w:t>
      </w:r>
      <w:r w:rsidR="00E218E2">
        <w:rPr>
          <w:iCs/>
          <w:szCs w:val="20"/>
        </w:rPr>
        <w:t>s</w:t>
      </w:r>
      <w:r w:rsidR="00C14F7A">
        <w:rPr>
          <w:iCs/>
          <w:szCs w:val="20"/>
        </w:rPr>
        <w:t>.</w:t>
      </w:r>
      <w:r w:rsidR="001E1B34">
        <w:rPr>
          <w:iCs/>
          <w:szCs w:val="20"/>
        </w:rPr>
        <w:t xml:space="preserve"> It takes into </w:t>
      </w:r>
      <w:r w:rsidR="00677D2E">
        <w:rPr>
          <w:iCs/>
          <w:szCs w:val="20"/>
        </w:rPr>
        <w:t>consideration frames</w:t>
      </w:r>
      <w:r w:rsidR="001E1B34">
        <w:rPr>
          <w:iCs/>
          <w:szCs w:val="20"/>
        </w:rPr>
        <w:t xml:space="preserve"> up to 50U</w:t>
      </w:r>
      <w:r w:rsidR="00677D2E">
        <w:rPr>
          <w:iCs/>
          <w:szCs w:val="20"/>
        </w:rPr>
        <w:t xml:space="preserve">, </w:t>
      </w:r>
      <w:r w:rsidR="00C24990">
        <w:rPr>
          <w:iCs/>
          <w:szCs w:val="20"/>
        </w:rPr>
        <w:t xml:space="preserve">vertical </w:t>
      </w:r>
      <w:r w:rsidR="00E8272B">
        <w:rPr>
          <w:iCs/>
          <w:szCs w:val="20"/>
        </w:rPr>
        <w:t>(</w:t>
      </w:r>
      <w:r w:rsidR="00C24990">
        <w:rPr>
          <w:iCs/>
          <w:szCs w:val="20"/>
        </w:rPr>
        <w:t>0U) PDU</w:t>
      </w:r>
      <w:r w:rsidR="00E8272B">
        <w:rPr>
          <w:iCs/>
          <w:szCs w:val="20"/>
        </w:rPr>
        <w:t>s</w:t>
      </w:r>
      <w:r w:rsidR="00C24990">
        <w:rPr>
          <w:iCs/>
          <w:szCs w:val="20"/>
        </w:rPr>
        <w:t xml:space="preserve"> approximately 6U in length</w:t>
      </w:r>
      <w:r w:rsidR="00677D2E">
        <w:rPr>
          <w:iCs/>
          <w:szCs w:val="20"/>
        </w:rPr>
        <w:t>, and horizontal (1U and 2U) PDUs</w:t>
      </w:r>
      <w:r w:rsidR="001E1B34">
        <w:rPr>
          <w:iCs/>
          <w:szCs w:val="20"/>
        </w:rPr>
        <w:t xml:space="preserve">. </w:t>
      </w:r>
      <w:r w:rsidR="00677D2E">
        <w:rPr>
          <w:iCs/>
          <w:szCs w:val="20"/>
        </w:rPr>
        <w:t xml:space="preserve">If the customer has a vertical PDU that spans the height of the rack, then the cable length should be chosen based on </w:t>
      </w:r>
      <w:r w:rsidR="00772EEF">
        <w:rPr>
          <w:iCs/>
          <w:szCs w:val="20"/>
        </w:rPr>
        <w:t>section</w:t>
      </w:r>
      <w:r w:rsidR="00677D2E">
        <w:rPr>
          <w:iCs/>
          <w:szCs w:val="20"/>
        </w:rPr>
        <w:t xml:space="preserve"> that the port </w:t>
      </w:r>
      <w:r w:rsidR="00230ECF">
        <w:rPr>
          <w:iCs/>
          <w:szCs w:val="20"/>
        </w:rPr>
        <w:t>is</w:t>
      </w:r>
      <w:r w:rsidR="00677D2E">
        <w:rPr>
          <w:iCs/>
          <w:szCs w:val="20"/>
        </w:rPr>
        <w:t xml:space="preserve"> in.</w:t>
      </w:r>
      <w:r w:rsidR="00E218E2">
        <w:rPr>
          <w:iCs/>
          <w:szCs w:val="20"/>
        </w:rPr>
        <w:t xml:space="preserve"> </w:t>
      </w:r>
      <w:r w:rsidR="0053576D">
        <w:rPr>
          <w:iCs/>
          <w:szCs w:val="20"/>
        </w:rPr>
        <w:t>Even though t</w:t>
      </w:r>
      <w:r w:rsidR="00E218E2">
        <w:rPr>
          <w:iCs/>
          <w:szCs w:val="20"/>
        </w:rPr>
        <w:t xml:space="preserve">here </w:t>
      </w:r>
      <w:r w:rsidR="0053576D">
        <w:rPr>
          <w:iCs/>
          <w:szCs w:val="20"/>
        </w:rPr>
        <w:t>are many possible configurations, the cable matrix can be used as a guide to find the best length for given areas. The</w:t>
      </w:r>
      <w:r w:rsidR="00E8272B">
        <w:rPr>
          <w:iCs/>
          <w:szCs w:val="20"/>
        </w:rPr>
        <w:t xml:space="preserve"> </w:t>
      </w:r>
      <w:r w:rsidR="00B62A6B">
        <w:rPr>
          <w:iCs/>
          <w:szCs w:val="20"/>
        </w:rPr>
        <w:t xml:space="preserve">following diagram is used to </w:t>
      </w:r>
      <w:r w:rsidR="00091B96">
        <w:rPr>
          <w:iCs/>
          <w:szCs w:val="20"/>
        </w:rPr>
        <w:t>depict the relative</w:t>
      </w:r>
      <w:r w:rsidR="00B62A6B">
        <w:rPr>
          <w:iCs/>
          <w:szCs w:val="20"/>
        </w:rPr>
        <w:t xml:space="preserve"> PDU positions </w:t>
      </w:r>
      <w:r w:rsidR="00091B96">
        <w:rPr>
          <w:iCs/>
          <w:szCs w:val="20"/>
        </w:rPr>
        <w:t xml:space="preserve">used in the cable matrix. </w:t>
      </w:r>
    </w:p>
    <w:p w14:paraId="20365C8A" w14:textId="77777777" w:rsidR="007C3A7B" w:rsidRDefault="007C3A7B" w:rsidP="00C14F7A">
      <w:pPr>
        <w:ind w:left="1710" w:right="990"/>
        <w:rPr>
          <w:iCs/>
          <w:szCs w:val="20"/>
        </w:rPr>
      </w:pPr>
    </w:p>
    <w:p w14:paraId="06C25AC6" w14:textId="44C26CA3" w:rsidR="00091B96" w:rsidRDefault="00D96AD5" w:rsidP="008A2BFF">
      <w:pPr>
        <w:ind w:left="1710" w:right="990"/>
        <w:jc w:val="center"/>
        <w:rPr>
          <w:iCs/>
          <w:szCs w:val="20"/>
        </w:rPr>
      </w:pPr>
      <w:r w:rsidRPr="00D96AD5">
        <w:rPr>
          <w:iCs/>
          <w:noProof/>
          <w:szCs w:val="20"/>
        </w:rPr>
        <w:drawing>
          <wp:inline distT="0" distB="0" distL="0" distR="0" wp14:anchorId="3C8383A8" wp14:editId="1C5E9A6D">
            <wp:extent cx="1524132" cy="262912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24132" cy="2629128"/>
                    </a:xfrm>
                    <a:prstGeom prst="rect">
                      <a:avLst/>
                    </a:prstGeom>
                  </pic:spPr>
                </pic:pic>
              </a:graphicData>
            </a:graphic>
          </wp:inline>
        </w:drawing>
      </w:r>
    </w:p>
    <w:p w14:paraId="71CE7231" w14:textId="603911B8" w:rsidR="004B64C9" w:rsidRDefault="004B64C9" w:rsidP="008A2BFF">
      <w:pPr>
        <w:ind w:left="1710" w:right="990"/>
        <w:jc w:val="center"/>
        <w:rPr>
          <w:i/>
          <w:szCs w:val="20"/>
        </w:rPr>
      </w:pPr>
      <w:r>
        <w:rPr>
          <w:i/>
          <w:szCs w:val="20"/>
        </w:rPr>
        <w:t xml:space="preserve">Figure </w:t>
      </w:r>
      <w:r w:rsidR="009E2F90">
        <w:rPr>
          <w:i/>
          <w:szCs w:val="20"/>
        </w:rPr>
        <w:t>1</w:t>
      </w:r>
      <w:r>
        <w:rPr>
          <w:i/>
          <w:szCs w:val="20"/>
        </w:rPr>
        <w:t xml:space="preserve">2: </w:t>
      </w:r>
      <w:r w:rsidR="00E01B52">
        <w:rPr>
          <w:i/>
          <w:szCs w:val="20"/>
        </w:rPr>
        <w:t xml:space="preserve">Relative PDU Positions for the Cable Matrix </w:t>
      </w:r>
    </w:p>
    <w:p w14:paraId="0869AD65" w14:textId="592D9E3B" w:rsidR="00760841" w:rsidRDefault="00760841" w:rsidP="008A2BFF">
      <w:pPr>
        <w:ind w:left="1710" w:right="990"/>
        <w:jc w:val="center"/>
        <w:rPr>
          <w:i/>
          <w:szCs w:val="20"/>
        </w:rPr>
      </w:pPr>
    </w:p>
    <w:p w14:paraId="461C3385" w14:textId="77777777" w:rsidR="00760841" w:rsidRPr="004B64C9" w:rsidRDefault="00760841" w:rsidP="008A2BFF">
      <w:pPr>
        <w:ind w:left="1710" w:right="990"/>
        <w:jc w:val="center"/>
        <w:rPr>
          <w:i/>
          <w:szCs w:val="20"/>
        </w:rPr>
      </w:pPr>
    </w:p>
    <w:p w14:paraId="62F2E8CF" w14:textId="1BDA338E" w:rsidR="00091B96" w:rsidRDefault="00091B96" w:rsidP="008A2BFF">
      <w:pPr>
        <w:ind w:left="1710" w:right="990"/>
        <w:jc w:val="center"/>
        <w:rPr>
          <w:iCs/>
          <w:szCs w:val="20"/>
        </w:rPr>
      </w:pPr>
    </w:p>
    <w:p w14:paraId="053BE3B3" w14:textId="0FB3635C" w:rsidR="00091B96" w:rsidRDefault="00772EEF" w:rsidP="00E218E2">
      <w:pPr>
        <w:ind w:left="1710" w:right="990"/>
        <w:rPr>
          <w:iCs/>
          <w:szCs w:val="20"/>
        </w:rPr>
      </w:pPr>
      <w:r>
        <w:rPr>
          <w:iCs/>
          <w:szCs w:val="20"/>
        </w:rPr>
        <w:t xml:space="preserve">The cable matrix is to be read left to right. First, the reader </w:t>
      </w:r>
      <w:r w:rsidR="00E218E2">
        <w:rPr>
          <w:iCs/>
          <w:szCs w:val="20"/>
        </w:rPr>
        <w:t xml:space="preserve">should </w:t>
      </w:r>
      <w:r>
        <w:rPr>
          <w:iCs/>
          <w:szCs w:val="20"/>
        </w:rPr>
        <w:t>choose a</w:t>
      </w:r>
      <w:r w:rsidR="00E218E2">
        <w:rPr>
          <w:iCs/>
          <w:szCs w:val="20"/>
        </w:rPr>
        <w:t>n</w:t>
      </w:r>
      <w:r>
        <w:rPr>
          <w:iCs/>
          <w:szCs w:val="20"/>
        </w:rPr>
        <w:t xml:space="preserve"> IBM component, </w:t>
      </w:r>
      <w:r w:rsidR="00E218E2">
        <w:rPr>
          <w:iCs/>
          <w:szCs w:val="20"/>
        </w:rPr>
        <w:t xml:space="preserve">next, </w:t>
      </w:r>
      <w:r>
        <w:rPr>
          <w:iCs/>
          <w:szCs w:val="20"/>
        </w:rPr>
        <w:t xml:space="preserve">the </w:t>
      </w:r>
      <w:r w:rsidR="00F36A11">
        <w:rPr>
          <w:iCs/>
          <w:szCs w:val="20"/>
        </w:rPr>
        <w:t>EIA location where</w:t>
      </w:r>
      <w:r>
        <w:rPr>
          <w:iCs/>
          <w:szCs w:val="20"/>
        </w:rPr>
        <w:t xml:space="preserve"> it will be placed in</w:t>
      </w:r>
      <w:r w:rsidR="00E218E2">
        <w:rPr>
          <w:iCs/>
          <w:szCs w:val="20"/>
        </w:rPr>
        <w:t>, and finally find an appropriate length based on where the PDU is located</w:t>
      </w:r>
      <w:r w:rsidR="00F36A11">
        <w:rPr>
          <w:iCs/>
          <w:szCs w:val="20"/>
        </w:rPr>
        <w:t xml:space="preserve"> and its orientation</w:t>
      </w:r>
      <w:r w:rsidR="00E218E2">
        <w:rPr>
          <w:iCs/>
          <w:szCs w:val="20"/>
        </w:rPr>
        <w:t xml:space="preserve">. </w:t>
      </w:r>
    </w:p>
    <w:p w14:paraId="5B0A7C8E" w14:textId="77777777" w:rsidR="00091B96" w:rsidRPr="00091B96" w:rsidRDefault="00091B96" w:rsidP="00091B96">
      <w:pPr>
        <w:rPr>
          <w:rFonts w:ascii="Times New Roman" w:hAnsi="Times New Roman"/>
          <w:sz w:val="24"/>
          <w:szCs w:val="20"/>
        </w:rPr>
      </w:pPr>
    </w:p>
    <w:p w14:paraId="50BF00BA" w14:textId="59E4C28B" w:rsidR="00C14F7A" w:rsidRDefault="00032339" w:rsidP="00091B96">
      <w:pPr>
        <w:ind w:left="1710" w:right="990"/>
        <w:jc w:val="center"/>
        <w:rPr>
          <w:iCs/>
          <w:szCs w:val="20"/>
        </w:rPr>
      </w:pPr>
      <w:r w:rsidRPr="00032339">
        <w:rPr>
          <w:iCs/>
          <w:noProof/>
          <w:szCs w:val="20"/>
        </w:rPr>
        <w:lastRenderedPageBreak/>
        <w:drawing>
          <wp:inline distT="0" distB="0" distL="0" distR="0" wp14:anchorId="3808457C" wp14:editId="0EFB11F1">
            <wp:extent cx="5044439" cy="4379934"/>
            <wp:effectExtent l="0" t="0" r="444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13042"/>
                    <a:stretch/>
                  </pic:blipFill>
                  <pic:spPr bwMode="auto">
                    <a:xfrm>
                      <a:off x="0" y="0"/>
                      <a:ext cx="5044877" cy="4380314"/>
                    </a:xfrm>
                    <a:prstGeom prst="rect">
                      <a:avLst/>
                    </a:prstGeom>
                    <a:ln>
                      <a:noFill/>
                    </a:ln>
                    <a:extLst>
                      <a:ext uri="{53640926-AAD7-44D8-BBD7-CCE9431645EC}">
                        <a14:shadowObscured xmlns:a14="http://schemas.microsoft.com/office/drawing/2010/main"/>
                      </a:ext>
                    </a:extLst>
                  </pic:spPr>
                </pic:pic>
              </a:graphicData>
            </a:graphic>
          </wp:inline>
        </w:drawing>
      </w:r>
    </w:p>
    <w:p w14:paraId="711B0C52" w14:textId="359E2D68" w:rsidR="00E01B52" w:rsidRDefault="00032339" w:rsidP="00315CE5">
      <w:pPr>
        <w:ind w:left="1710" w:right="990"/>
        <w:jc w:val="center"/>
        <w:rPr>
          <w:i/>
          <w:szCs w:val="20"/>
        </w:rPr>
      </w:pPr>
      <w:r>
        <w:rPr>
          <w:i/>
          <w:szCs w:val="20"/>
        </w:rPr>
        <w:t>Fi</w:t>
      </w:r>
      <w:r w:rsidR="00E01B52">
        <w:rPr>
          <w:i/>
          <w:szCs w:val="20"/>
        </w:rPr>
        <w:t xml:space="preserve">gure </w:t>
      </w:r>
      <w:r w:rsidR="009E2F90">
        <w:rPr>
          <w:i/>
          <w:szCs w:val="20"/>
        </w:rPr>
        <w:t>1</w:t>
      </w:r>
      <w:r w:rsidR="00E01B52">
        <w:rPr>
          <w:i/>
          <w:szCs w:val="20"/>
        </w:rPr>
        <w:t xml:space="preserve">3: Cable Matrix </w:t>
      </w:r>
    </w:p>
    <w:p w14:paraId="1040AE06" w14:textId="1C60DB59" w:rsidR="00315CE5" w:rsidRDefault="00315CE5" w:rsidP="00315CE5">
      <w:pPr>
        <w:ind w:left="1710" w:right="990"/>
        <w:jc w:val="center"/>
        <w:rPr>
          <w:i/>
          <w:szCs w:val="20"/>
        </w:rPr>
      </w:pPr>
    </w:p>
    <w:p w14:paraId="4ACB9D87" w14:textId="51EDAC6B" w:rsidR="00315CE5" w:rsidRDefault="00315CE5" w:rsidP="00315CE5">
      <w:pPr>
        <w:ind w:left="1710" w:right="990"/>
        <w:jc w:val="center"/>
        <w:rPr>
          <w:i/>
          <w:szCs w:val="20"/>
        </w:rPr>
      </w:pPr>
    </w:p>
    <w:p w14:paraId="25FC674F" w14:textId="4C21D2E5" w:rsidR="00315CE5" w:rsidRDefault="00315CE5" w:rsidP="00315CE5">
      <w:pPr>
        <w:ind w:left="1710" w:right="990"/>
        <w:jc w:val="center"/>
        <w:rPr>
          <w:i/>
          <w:szCs w:val="20"/>
        </w:rPr>
      </w:pPr>
    </w:p>
    <w:p w14:paraId="48A478ED" w14:textId="77777777" w:rsidR="00315CE5" w:rsidRDefault="00315CE5" w:rsidP="00315CE5">
      <w:pPr>
        <w:ind w:left="1710" w:right="990"/>
        <w:jc w:val="center"/>
        <w:rPr>
          <w:i/>
          <w:szCs w:val="20"/>
        </w:rPr>
      </w:pPr>
    </w:p>
    <w:p w14:paraId="3E58867B" w14:textId="70B109F8" w:rsidR="00D819D8" w:rsidRDefault="00D819D8" w:rsidP="00D819D8">
      <w:pPr>
        <w:pStyle w:val="Heading2"/>
        <w:numPr>
          <w:ilvl w:val="0"/>
          <w:numId w:val="0"/>
        </w:numPr>
        <w:ind w:left="1710" w:right="990"/>
      </w:pPr>
      <w:bookmarkStart w:id="23" w:name="_Toc31140616"/>
      <w:bookmarkStart w:id="24" w:name="_Toc34832795"/>
      <w:bookmarkStart w:id="25" w:name="_Toc132034453"/>
      <w:r>
        <w:t>SMP Cables</w:t>
      </w:r>
      <w:bookmarkEnd w:id="23"/>
      <w:bookmarkEnd w:id="24"/>
      <w:bookmarkEnd w:id="25"/>
    </w:p>
    <w:p w14:paraId="652BE1D7" w14:textId="77777777" w:rsidR="00D819D8" w:rsidRDefault="00D819D8" w:rsidP="00D819D8">
      <w:pPr>
        <w:ind w:left="1710" w:right="990"/>
      </w:pPr>
    </w:p>
    <w:p w14:paraId="5F83E80B" w14:textId="3DEA0F4D" w:rsidR="00D819D8" w:rsidRDefault="00D819D8" w:rsidP="00D819D8">
      <w:pPr>
        <w:ind w:left="1710" w:right="990"/>
      </w:pPr>
      <w:r>
        <w:t xml:space="preserve">SMP cables </w:t>
      </w:r>
      <w:r w:rsidRPr="00DE50BC">
        <w:t xml:space="preserve">create the processor network by </w:t>
      </w:r>
      <w:r>
        <w:t xml:space="preserve">connecting the nodes of the CPC drawer. </w:t>
      </w:r>
    </w:p>
    <w:p w14:paraId="6269E043" w14:textId="77777777" w:rsidR="00D819D8" w:rsidRDefault="00D819D8" w:rsidP="00D819D8">
      <w:pPr>
        <w:ind w:left="1710" w:right="990"/>
      </w:pPr>
    </w:p>
    <w:p w14:paraId="12CD4442" w14:textId="21C45668" w:rsidR="00D819D8" w:rsidRDefault="00D819D8" w:rsidP="00D819D8">
      <w:pPr>
        <w:ind w:left="1710" w:right="990"/>
      </w:pPr>
      <w:r w:rsidRPr="008264B4">
        <w:rPr>
          <w:b/>
          <w:szCs w:val="20"/>
          <w:u w:val="single"/>
        </w:rPr>
        <w:t>Note:</w:t>
      </w:r>
      <w:r>
        <w:t xml:space="preserve"> For PDU service actions, the hook-and-loop fastener that </w:t>
      </w:r>
      <w:r w:rsidR="002E5908">
        <w:t>retains</w:t>
      </w:r>
      <w:r>
        <w:t xml:space="preserve"> the SMP cable will need to be removed to release the cable</w:t>
      </w:r>
      <w:r w:rsidR="009C00E0">
        <w:t>,</w:t>
      </w:r>
      <w:r>
        <w:t xml:space="preserve"> </w:t>
      </w:r>
      <w:r w:rsidRPr="00DE50BC">
        <w:t>so they can be moved out of the way during servicing. DO NOT unplug the cable</w:t>
      </w:r>
      <w:r>
        <w:t>,</w:t>
      </w:r>
      <w:r w:rsidRPr="00DE50BC">
        <w:t xml:space="preserve"> but gently move it aside to make clearance for service activities.</w:t>
      </w:r>
    </w:p>
    <w:p w14:paraId="67C04A40" w14:textId="77777777" w:rsidR="00D819D8" w:rsidRDefault="00D819D8" w:rsidP="00D819D8">
      <w:pPr>
        <w:ind w:left="1710" w:right="990"/>
      </w:pPr>
    </w:p>
    <w:p w14:paraId="51201E7F" w14:textId="5DD62CA8" w:rsidR="00D819D8" w:rsidRDefault="00032339" w:rsidP="00265A37">
      <w:pPr>
        <w:ind w:left="1710" w:right="990"/>
        <w:jc w:val="center"/>
      </w:pPr>
      <w:r w:rsidRPr="007C1242">
        <w:rPr>
          <w:noProof/>
        </w:rPr>
        <w:drawing>
          <wp:inline distT="0" distB="0" distL="0" distR="0" wp14:anchorId="7C7C245C" wp14:editId="418BDCE0">
            <wp:extent cx="5232400" cy="1586819"/>
            <wp:effectExtent l="0" t="0" r="635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59119" cy="1594922"/>
                    </a:xfrm>
                    <a:prstGeom prst="rect">
                      <a:avLst/>
                    </a:prstGeom>
                  </pic:spPr>
                </pic:pic>
              </a:graphicData>
            </a:graphic>
          </wp:inline>
        </w:drawing>
      </w:r>
    </w:p>
    <w:p w14:paraId="583ED0E4" w14:textId="3875AACD" w:rsidR="00D819D8" w:rsidRDefault="00D819D8" w:rsidP="00D819D8">
      <w:pPr>
        <w:spacing w:after="240"/>
        <w:ind w:left="1710" w:right="990"/>
        <w:contextualSpacing/>
        <w:jc w:val="center"/>
        <w:rPr>
          <w:i/>
          <w:szCs w:val="20"/>
        </w:rPr>
      </w:pPr>
      <w:r>
        <w:rPr>
          <w:i/>
          <w:szCs w:val="20"/>
        </w:rPr>
        <w:t xml:space="preserve">Figure </w:t>
      </w:r>
      <w:r w:rsidR="009E2F90">
        <w:rPr>
          <w:i/>
          <w:szCs w:val="20"/>
        </w:rPr>
        <w:t>14</w:t>
      </w:r>
      <w:r>
        <w:rPr>
          <w:i/>
          <w:szCs w:val="20"/>
        </w:rPr>
        <w:t xml:space="preserve">: </w:t>
      </w:r>
      <w:r w:rsidR="00032339">
        <w:rPr>
          <w:i/>
          <w:szCs w:val="20"/>
        </w:rPr>
        <w:t>2</w:t>
      </w:r>
      <w:r>
        <w:rPr>
          <w:i/>
          <w:szCs w:val="20"/>
        </w:rPr>
        <w:t xml:space="preserve">D Rendering of SMP </w:t>
      </w:r>
      <w:r w:rsidR="005F72F6">
        <w:rPr>
          <w:i/>
          <w:szCs w:val="20"/>
        </w:rPr>
        <w:t>Cable</w:t>
      </w:r>
    </w:p>
    <w:p w14:paraId="152658CF" w14:textId="77777777" w:rsidR="00315CE5" w:rsidRPr="003264A3" w:rsidRDefault="00315CE5" w:rsidP="00D819D8">
      <w:pPr>
        <w:spacing w:after="240"/>
        <w:ind w:left="1710" w:right="990"/>
        <w:contextualSpacing/>
        <w:jc w:val="center"/>
        <w:rPr>
          <w:i/>
          <w:szCs w:val="20"/>
        </w:rPr>
      </w:pPr>
    </w:p>
    <w:p w14:paraId="7CE0A419" w14:textId="77777777" w:rsidR="00D819D8" w:rsidRPr="00D941CC" w:rsidRDefault="00D819D8" w:rsidP="00D819D8">
      <w:pPr>
        <w:ind w:left="1710" w:right="990"/>
      </w:pPr>
    </w:p>
    <w:p w14:paraId="4083B43B" w14:textId="77777777" w:rsidR="00D819D8" w:rsidRPr="008264B4" w:rsidRDefault="00D819D8" w:rsidP="00D819D8">
      <w:pPr>
        <w:ind w:right="990"/>
        <w:rPr>
          <w:i/>
        </w:rPr>
      </w:pPr>
    </w:p>
    <w:p w14:paraId="17A60970" w14:textId="77777777" w:rsidR="00D819D8" w:rsidRPr="005636CC" w:rsidRDefault="00D819D8" w:rsidP="00D819D8">
      <w:pPr>
        <w:pStyle w:val="Heading2"/>
        <w:numPr>
          <w:ilvl w:val="0"/>
          <w:numId w:val="0"/>
        </w:numPr>
        <w:ind w:left="1710" w:right="990"/>
      </w:pPr>
      <w:bookmarkStart w:id="26" w:name="_Toc31140617"/>
      <w:bookmarkStart w:id="27" w:name="_Toc34832796"/>
      <w:bookmarkStart w:id="28" w:name="_Toc132034454"/>
      <w:r w:rsidRPr="003E4726">
        <w:lastRenderedPageBreak/>
        <w:t>PCIe+ I</w:t>
      </w:r>
      <w:r>
        <w:t>/</w:t>
      </w:r>
      <w:r w:rsidRPr="003E4726">
        <w:t>O Cable</w:t>
      </w:r>
      <w:bookmarkEnd w:id="26"/>
      <w:bookmarkEnd w:id="27"/>
      <w:bookmarkEnd w:id="28"/>
    </w:p>
    <w:p w14:paraId="57C4C489" w14:textId="77777777" w:rsidR="00D819D8" w:rsidRDefault="00D819D8" w:rsidP="00D819D8">
      <w:pPr>
        <w:ind w:left="1710" w:right="990"/>
        <w:rPr>
          <w:i/>
          <w:szCs w:val="20"/>
        </w:rPr>
      </w:pPr>
    </w:p>
    <w:p w14:paraId="6CE34DCB" w14:textId="49870EF6" w:rsidR="00265A37" w:rsidRDefault="00D819D8" w:rsidP="00265A37">
      <w:pPr>
        <w:ind w:left="1710" w:right="990"/>
        <w:rPr>
          <w:szCs w:val="20"/>
        </w:rPr>
      </w:pPr>
      <w:r w:rsidRPr="009E26B7">
        <w:rPr>
          <w:szCs w:val="20"/>
        </w:rPr>
        <w:t xml:space="preserve">PCIe+ I/O </w:t>
      </w:r>
      <w:r w:rsidRPr="00C604F5">
        <w:rPr>
          <w:szCs w:val="20"/>
        </w:rPr>
        <w:t>cables connect the CPC drawers to the PCIe</w:t>
      </w:r>
      <w:r>
        <w:rPr>
          <w:szCs w:val="20"/>
        </w:rPr>
        <w:t>+</w:t>
      </w:r>
      <w:r w:rsidRPr="00C604F5">
        <w:rPr>
          <w:szCs w:val="20"/>
        </w:rPr>
        <w:t xml:space="preserve"> I/O drawers.  </w:t>
      </w:r>
    </w:p>
    <w:p w14:paraId="5D55CF61" w14:textId="77777777" w:rsidR="00265A37" w:rsidRDefault="00265A37" w:rsidP="00265A37">
      <w:pPr>
        <w:ind w:left="1710" w:right="990"/>
        <w:rPr>
          <w:szCs w:val="20"/>
        </w:rPr>
      </w:pPr>
    </w:p>
    <w:p w14:paraId="4AE363AD" w14:textId="0A0E97D4" w:rsidR="00D819D8" w:rsidRDefault="00DF36D8" w:rsidP="00265A37">
      <w:pPr>
        <w:ind w:left="1710" w:right="990"/>
        <w:jc w:val="center"/>
        <w:rPr>
          <w:i/>
          <w:szCs w:val="20"/>
        </w:rPr>
      </w:pPr>
      <w:r w:rsidRPr="00DF36D8">
        <w:rPr>
          <w:i/>
          <w:noProof/>
          <w:szCs w:val="20"/>
        </w:rPr>
        <w:drawing>
          <wp:inline distT="0" distB="0" distL="0" distR="0" wp14:anchorId="1874E018" wp14:editId="2CAB7A7E">
            <wp:extent cx="4637977" cy="3029919"/>
            <wp:effectExtent l="0" t="0" r="0" b="0"/>
            <wp:docPr id="13333" name="Picture 1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91628" cy="3064968"/>
                    </a:xfrm>
                    <a:prstGeom prst="rect">
                      <a:avLst/>
                    </a:prstGeom>
                  </pic:spPr>
                </pic:pic>
              </a:graphicData>
            </a:graphic>
          </wp:inline>
        </w:drawing>
      </w:r>
    </w:p>
    <w:p w14:paraId="2FD28794" w14:textId="3E4C4F1B" w:rsidR="00D819D8" w:rsidRDefault="00D819D8" w:rsidP="00CB46FB">
      <w:pPr>
        <w:spacing w:after="240"/>
        <w:ind w:left="1710" w:right="990"/>
        <w:contextualSpacing/>
        <w:jc w:val="center"/>
        <w:rPr>
          <w:i/>
          <w:szCs w:val="20"/>
        </w:rPr>
      </w:pPr>
      <w:r>
        <w:rPr>
          <w:i/>
          <w:szCs w:val="20"/>
        </w:rPr>
        <w:t xml:space="preserve">Figure </w:t>
      </w:r>
      <w:r w:rsidR="009E2F90">
        <w:rPr>
          <w:i/>
          <w:szCs w:val="20"/>
        </w:rPr>
        <w:t>15</w:t>
      </w:r>
      <w:r>
        <w:rPr>
          <w:i/>
          <w:szCs w:val="20"/>
        </w:rPr>
        <w:t xml:space="preserve">: 3D Rendering of </w:t>
      </w:r>
      <w:r w:rsidR="00DF36D8">
        <w:rPr>
          <w:i/>
          <w:szCs w:val="20"/>
        </w:rPr>
        <w:t xml:space="preserve">a </w:t>
      </w:r>
      <w:r w:rsidR="00DF36D8" w:rsidRPr="009E26B7">
        <w:rPr>
          <w:szCs w:val="20"/>
        </w:rPr>
        <w:t>PCIe+ I/O</w:t>
      </w:r>
      <w:r>
        <w:rPr>
          <w:i/>
          <w:szCs w:val="20"/>
        </w:rPr>
        <w:t xml:space="preserve"> Cable</w:t>
      </w:r>
    </w:p>
    <w:p w14:paraId="03EFD0A2" w14:textId="03E94B4E" w:rsidR="00CB5006" w:rsidRDefault="00CB5006" w:rsidP="00265A37">
      <w:pPr>
        <w:spacing w:after="240"/>
        <w:ind w:left="1710" w:right="990"/>
        <w:contextualSpacing/>
        <w:rPr>
          <w:i/>
          <w:szCs w:val="20"/>
        </w:rPr>
      </w:pPr>
    </w:p>
    <w:p w14:paraId="27FAA4D6" w14:textId="559273BE" w:rsidR="003251E8" w:rsidRDefault="003251E8" w:rsidP="00265A37">
      <w:pPr>
        <w:spacing w:after="240"/>
        <w:ind w:left="1710" w:right="990"/>
        <w:contextualSpacing/>
        <w:rPr>
          <w:i/>
          <w:szCs w:val="20"/>
        </w:rPr>
      </w:pPr>
    </w:p>
    <w:p w14:paraId="6E6F1D3B" w14:textId="37C15F23" w:rsidR="003251E8" w:rsidRDefault="003251E8" w:rsidP="00265A37">
      <w:pPr>
        <w:spacing w:after="240"/>
        <w:ind w:left="1710" w:right="990"/>
        <w:contextualSpacing/>
        <w:rPr>
          <w:i/>
          <w:szCs w:val="20"/>
        </w:rPr>
      </w:pPr>
    </w:p>
    <w:p w14:paraId="106BA18D" w14:textId="0C215DEA" w:rsidR="003251E8" w:rsidRDefault="003251E8" w:rsidP="00265A37">
      <w:pPr>
        <w:spacing w:after="240"/>
        <w:ind w:left="1710" w:right="990"/>
        <w:contextualSpacing/>
        <w:rPr>
          <w:i/>
          <w:szCs w:val="20"/>
        </w:rPr>
      </w:pPr>
    </w:p>
    <w:p w14:paraId="771C9C9E" w14:textId="77777777" w:rsidR="003251E8" w:rsidRDefault="003251E8" w:rsidP="00265A37">
      <w:pPr>
        <w:spacing w:after="240"/>
        <w:ind w:left="1710" w:right="990"/>
        <w:contextualSpacing/>
        <w:rPr>
          <w:i/>
          <w:szCs w:val="20"/>
        </w:rPr>
      </w:pPr>
    </w:p>
    <w:p w14:paraId="4739B8CD" w14:textId="77777777" w:rsidR="00CB5006" w:rsidRDefault="00CB5006" w:rsidP="00CB46FB">
      <w:pPr>
        <w:spacing w:after="240"/>
        <w:ind w:left="1710" w:right="990"/>
        <w:contextualSpacing/>
        <w:jc w:val="center"/>
        <w:rPr>
          <w:i/>
          <w:szCs w:val="20"/>
        </w:rPr>
      </w:pPr>
    </w:p>
    <w:p w14:paraId="4D10E445" w14:textId="77777777" w:rsidR="00CB46FB" w:rsidRDefault="00CB46FB" w:rsidP="00CB46FB">
      <w:pPr>
        <w:spacing w:after="240"/>
        <w:ind w:left="1710" w:right="990"/>
        <w:contextualSpacing/>
        <w:jc w:val="center"/>
        <w:rPr>
          <w:i/>
          <w:szCs w:val="20"/>
        </w:rPr>
      </w:pPr>
    </w:p>
    <w:p w14:paraId="0E6959B1" w14:textId="77777777" w:rsidR="008F3A9B" w:rsidRPr="003264A3" w:rsidRDefault="008F3A9B" w:rsidP="00266683">
      <w:pPr>
        <w:ind w:left="180" w:right="990"/>
        <w:jc w:val="center"/>
        <w:rPr>
          <w:i/>
          <w:szCs w:val="20"/>
        </w:rPr>
      </w:pPr>
      <w:r>
        <w:rPr>
          <w:noProof/>
          <w:sz w:val="4"/>
        </w:rPr>
        <mc:AlternateContent>
          <mc:Choice Requires="wpg">
            <w:drawing>
              <wp:inline distT="0" distB="0" distL="0" distR="0" wp14:anchorId="34312D02" wp14:editId="65929CC8">
                <wp:extent cx="5943600" cy="23495"/>
                <wp:effectExtent l="0" t="0" r="0" b="0"/>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3495"/>
                          <a:chOff x="0" y="0"/>
                          <a:chExt cx="10080" cy="40"/>
                        </a:xfrm>
                      </wpg:grpSpPr>
                      <wps:wsp>
                        <wps:cNvPr id="34" name="Line 9"/>
                        <wps:cNvCnPr>
                          <a:cxnSpLocks noChangeShapeType="1"/>
                        </wps:cNvCnPr>
                        <wps:spPr bwMode="auto">
                          <a:xfrm>
                            <a:off x="0" y="20"/>
                            <a:ext cx="10080" cy="0"/>
                          </a:xfrm>
                          <a:prstGeom prst="line">
                            <a:avLst/>
                          </a:prstGeom>
                          <a:noFill/>
                          <a:ln w="25400">
                            <a:solidFill>
                              <a:srgbClr val="466BB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43BA71B" id="Group 33" o:spid="_x0000_s1026" style="width:468pt;height:1.85pt;mso-position-horizontal-relative:char;mso-position-vertical-relative:line" coordsize="1008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">
                <v:line id="Line 9" o:spid="_x0000_s1027" style="position:absolute;visibility:visible;mso-wrap-style:square" from="0,20" to="1008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" strokecolor="#466bb0" strokeweight="2pt"/>
                <w10:anchorlock/>
              </v:group>
            </w:pict>
          </mc:Fallback>
        </mc:AlternateContent>
      </w:r>
    </w:p>
    <w:p w14:paraId="7AA28C73" w14:textId="4891D65A" w:rsidR="00131D61" w:rsidRPr="004D6573" w:rsidRDefault="003D1D6C" w:rsidP="00A52750">
      <w:pPr>
        <w:pStyle w:val="Heading1"/>
      </w:pPr>
      <w:bookmarkStart w:id="29" w:name="_Toc31140618"/>
      <w:bookmarkStart w:id="30" w:name="_Toc132034455"/>
      <w:r>
        <w:t xml:space="preserve">Chapter </w:t>
      </w:r>
      <w:r w:rsidR="00A52750">
        <w:t>4</w:t>
      </w:r>
      <w:r>
        <w:t xml:space="preserve">. </w:t>
      </w:r>
      <w:r w:rsidR="00BC7124">
        <w:t>External System Cables</w:t>
      </w:r>
      <w:bookmarkEnd w:id="29"/>
      <w:bookmarkEnd w:id="30"/>
    </w:p>
    <w:p w14:paraId="48F31DF9" w14:textId="77777777" w:rsidR="00404231" w:rsidRPr="004D6573" w:rsidRDefault="0007791D" w:rsidP="003D6AE1">
      <w:pPr>
        <w:pStyle w:val="Heading2"/>
        <w:numPr>
          <w:ilvl w:val="0"/>
          <w:numId w:val="0"/>
        </w:numPr>
        <w:ind w:left="1710"/>
      </w:pPr>
      <w:bookmarkStart w:id="31" w:name="_Toc31140619"/>
      <w:r>
        <w:t xml:space="preserve"> </w:t>
      </w:r>
      <w:bookmarkStart w:id="32" w:name="_Toc132034456"/>
      <w:r w:rsidR="00A00F2A">
        <w:t>FICON &amp; FCP Cables</w:t>
      </w:r>
      <w:bookmarkEnd w:id="31"/>
      <w:bookmarkEnd w:id="32"/>
    </w:p>
    <w:p w14:paraId="31D1BF96" w14:textId="77777777" w:rsidR="00404231" w:rsidRPr="005F6306" w:rsidRDefault="00404231" w:rsidP="00001087">
      <w:pPr>
        <w:ind w:left="1710" w:right="990"/>
      </w:pPr>
    </w:p>
    <w:p w14:paraId="07559F06" w14:textId="7D332DA8" w:rsidR="008356C3" w:rsidRDefault="00404231" w:rsidP="004C53F0">
      <w:pPr>
        <w:ind w:left="1710" w:right="990"/>
        <w:rPr>
          <w:szCs w:val="20"/>
        </w:rPr>
      </w:pPr>
      <w:r w:rsidRPr="003264A3">
        <w:rPr>
          <w:szCs w:val="20"/>
        </w:rPr>
        <w:t xml:space="preserve">Fiber optic cables </w:t>
      </w:r>
      <w:r w:rsidR="00190F44" w:rsidRPr="003F4384">
        <w:rPr>
          <w:szCs w:val="20"/>
        </w:rPr>
        <w:t xml:space="preserve">that attach to </w:t>
      </w:r>
      <w:r w:rsidR="009433FA" w:rsidRPr="003264A3">
        <w:rPr>
          <w:szCs w:val="20"/>
        </w:rPr>
        <w:t>PCIe+</w:t>
      </w:r>
      <w:r w:rsidR="003A2873" w:rsidRPr="003264A3">
        <w:rPr>
          <w:szCs w:val="20"/>
        </w:rPr>
        <w:t xml:space="preserve"> </w:t>
      </w:r>
      <w:r w:rsidRPr="003264A3">
        <w:rPr>
          <w:szCs w:val="20"/>
        </w:rPr>
        <w:t>I/O</w:t>
      </w:r>
      <w:r w:rsidR="003F4384">
        <w:rPr>
          <w:szCs w:val="20"/>
        </w:rPr>
        <w:t xml:space="preserve"> cards </w:t>
      </w:r>
      <w:r w:rsidRPr="003264A3">
        <w:rPr>
          <w:szCs w:val="20"/>
        </w:rPr>
        <w:t xml:space="preserve">can exit through the top or the bottom of the frame. </w:t>
      </w:r>
      <w:r w:rsidR="0060296D" w:rsidRPr="003264A3">
        <w:rPr>
          <w:szCs w:val="20"/>
        </w:rPr>
        <w:t xml:space="preserve">FICON Express, OSA Express, and Coupling </w:t>
      </w:r>
      <w:r w:rsidRPr="003264A3">
        <w:rPr>
          <w:szCs w:val="20"/>
        </w:rPr>
        <w:t xml:space="preserve">connection types </w:t>
      </w:r>
      <w:r w:rsidR="00190F44" w:rsidRPr="008356C3">
        <w:rPr>
          <w:szCs w:val="20"/>
        </w:rPr>
        <w:t xml:space="preserve">are included in this grouping for </w:t>
      </w:r>
      <w:r w:rsidRPr="003264A3">
        <w:rPr>
          <w:szCs w:val="20"/>
        </w:rPr>
        <w:t xml:space="preserve">further details on the connection type options, refer to </w:t>
      </w:r>
      <w:r w:rsidRPr="003D18D9">
        <w:rPr>
          <w:szCs w:val="20"/>
        </w:rPr>
        <w:t xml:space="preserve">the </w:t>
      </w:r>
      <w:hyperlink r:id="rId33" w:history="1">
        <w:r w:rsidRPr="003D18D9">
          <w:rPr>
            <w:rStyle w:val="Hyperlink"/>
            <w:szCs w:val="20"/>
          </w:rPr>
          <w:t>IMPP</w:t>
        </w:r>
      </w:hyperlink>
      <w:r w:rsidR="00265A37" w:rsidRPr="003D18D9">
        <w:rPr>
          <w:szCs w:val="20"/>
        </w:rPr>
        <w:t xml:space="preserve"> chapter</w:t>
      </w:r>
      <w:r w:rsidR="00265A37">
        <w:rPr>
          <w:szCs w:val="20"/>
        </w:rPr>
        <w:t xml:space="preserve"> on</w:t>
      </w:r>
      <w:r w:rsidRPr="003264A3">
        <w:rPr>
          <w:szCs w:val="20"/>
        </w:rPr>
        <w:t xml:space="preserve"> </w:t>
      </w:r>
      <w:r w:rsidR="002B65FE" w:rsidRPr="003264A3">
        <w:rPr>
          <w:szCs w:val="20"/>
        </w:rPr>
        <w:t>I/O Cabling and Connectivity.</w:t>
      </w:r>
      <w:r w:rsidR="00DA51E1">
        <w:rPr>
          <w:szCs w:val="20"/>
        </w:rPr>
        <w:t xml:space="preserve"> For planning, there is a</w:t>
      </w:r>
      <w:r w:rsidR="00DA51E1" w:rsidRPr="00DA51E1">
        <w:t xml:space="preserve"> </w:t>
      </w:r>
      <w:hyperlink r:id="rId34" w:history="1">
        <w:r w:rsidR="00DA51E1" w:rsidRPr="003D18D9">
          <w:rPr>
            <w:rStyle w:val="Hyperlink"/>
            <w:szCs w:val="20"/>
          </w:rPr>
          <w:t>Planning for Fiber Optic Links</w:t>
        </w:r>
      </w:hyperlink>
      <w:r w:rsidR="00DA51E1" w:rsidRPr="003D18D9">
        <w:rPr>
          <w:szCs w:val="20"/>
        </w:rPr>
        <w:t xml:space="preserve"> document</w:t>
      </w:r>
      <w:r w:rsidR="00DA51E1">
        <w:rPr>
          <w:szCs w:val="20"/>
        </w:rPr>
        <w:t xml:space="preserve"> available on Resource Link.</w:t>
      </w:r>
      <w:r w:rsidR="004C53F0">
        <w:rPr>
          <w:szCs w:val="20"/>
        </w:rPr>
        <w:t xml:space="preserve"> When installing fiber optic cables, it is important to f</w:t>
      </w:r>
      <w:r w:rsidR="00190F44" w:rsidRPr="00E26E9D">
        <w:rPr>
          <w:szCs w:val="20"/>
        </w:rPr>
        <w:t xml:space="preserve">ollow </w:t>
      </w:r>
      <w:r w:rsidR="004C53F0">
        <w:rPr>
          <w:szCs w:val="20"/>
        </w:rPr>
        <w:t xml:space="preserve">the </w:t>
      </w:r>
      <w:r w:rsidR="00190F44" w:rsidRPr="00E26E9D">
        <w:rPr>
          <w:szCs w:val="20"/>
        </w:rPr>
        <w:t>recommended cleaning and installation procedures for all fiber optic cable products</w:t>
      </w:r>
      <w:r w:rsidR="00E26E9D" w:rsidRPr="00E26E9D">
        <w:rPr>
          <w:szCs w:val="20"/>
        </w:rPr>
        <w:t xml:space="preserve"> </w:t>
      </w:r>
      <w:r w:rsidRPr="003877FD">
        <w:rPr>
          <w:szCs w:val="20"/>
        </w:rPr>
        <w:t>for optimal performance</w:t>
      </w:r>
    </w:p>
    <w:p w14:paraId="0E831E08" w14:textId="77777777" w:rsidR="00404231" w:rsidRPr="003264A3" w:rsidRDefault="00404231" w:rsidP="00001087">
      <w:pPr>
        <w:ind w:left="1710" w:right="990"/>
        <w:rPr>
          <w:szCs w:val="20"/>
        </w:rPr>
      </w:pPr>
    </w:p>
    <w:p w14:paraId="160AFEC1" w14:textId="64C3567D" w:rsidR="00A24DEA" w:rsidRDefault="00A24DEA" w:rsidP="004C53F0">
      <w:pPr>
        <w:ind w:right="990"/>
        <w:rPr>
          <w:szCs w:val="20"/>
        </w:rPr>
      </w:pPr>
    </w:p>
    <w:p w14:paraId="4A09A921" w14:textId="6FAA2D74" w:rsidR="004C53F0" w:rsidRDefault="004C53F0" w:rsidP="004C53F0">
      <w:pPr>
        <w:ind w:right="990"/>
        <w:rPr>
          <w:szCs w:val="20"/>
        </w:rPr>
      </w:pPr>
    </w:p>
    <w:p w14:paraId="6E9EAC81" w14:textId="584CCA52" w:rsidR="004C53F0" w:rsidRDefault="004C53F0" w:rsidP="004C53F0">
      <w:pPr>
        <w:ind w:right="990"/>
        <w:rPr>
          <w:szCs w:val="20"/>
        </w:rPr>
      </w:pPr>
    </w:p>
    <w:p w14:paraId="14FA9691" w14:textId="6C6EE5EE" w:rsidR="004C53F0" w:rsidRDefault="004C53F0" w:rsidP="004C53F0">
      <w:pPr>
        <w:ind w:right="990"/>
        <w:rPr>
          <w:szCs w:val="20"/>
        </w:rPr>
      </w:pPr>
    </w:p>
    <w:p w14:paraId="7577D092" w14:textId="7B6D9521" w:rsidR="004C53F0" w:rsidRDefault="004C53F0" w:rsidP="004C53F0">
      <w:pPr>
        <w:ind w:right="990"/>
        <w:rPr>
          <w:szCs w:val="20"/>
        </w:rPr>
      </w:pPr>
    </w:p>
    <w:p w14:paraId="03402F7B" w14:textId="506A41AC" w:rsidR="004C53F0" w:rsidRDefault="004C53F0" w:rsidP="004C53F0">
      <w:pPr>
        <w:ind w:right="990"/>
        <w:rPr>
          <w:szCs w:val="20"/>
        </w:rPr>
      </w:pPr>
    </w:p>
    <w:p w14:paraId="176641F9" w14:textId="574D4F78" w:rsidR="004C53F0" w:rsidRDefault="004C53F0" w:rsidP="004C53F0">
      <w:pPr>
        <w:ind w:right="990"/>
        <w:rPr>
          <w:szCs w:val="20"/>
        </w:rPr>
      </w:pPr>
    </w:p>
    <w:p w14:paraId="48CE178F" w14:textId="769F877D" w:rsidR="004C53F0" w:rsidRDefault="004C53F0" w:rsidP="004C53F0">
      <w:pPr>
        <w:ind w:right="990"/>
        <w:rPr>
          <w:szCs w:val="20"/>
        </w:rPr>
      </w:pPr>
    </w:p>
    <w:p w14:paraId="08D11B97" w14:textId="67FB631D" w:rsidR="004C53F0" w:rsidRDefault="004C53F0" w:rsidP="004C53F0">
      <w:pPr>
        <w:ind w:right="990"/>
        <w:rPr>
          <w:szCs w:val="20"/>
        </w:rPr>
      </w:pPr>
    </w:p>
    <w:p w14:paraId="286A3B35" w14:textId="0C7A9ED7" w:rsidR="004C53F0" w:rsidRDefault="004C53F0" w:rsidP="004C53F0">
      <w:pPr>
        <w:ind w:right="990"/>
        <w:rPr>
          <w:szCs w:val="20"/>
        </w:rPr>
      </w:pPr>
    </w:p>
    <w:p w14:paraId="323C647C" w14:textId="1FB66A01" w:rsidR="004C53F0" w:rsidRDefault="004C53F0" w:rsidP="004C53F0">
      <w:pPr>
        <w:ind w:right="990"/>
        <w:rPr>
          <w:szCs w:val="20"/>
        </w:rPr>
      </w:pPr>
    </w:p>
    <w:p w14:paraId="3F15FF36" w14:textId="6A66B815" w:rsidR="004C53F0" w:rsidRDefault="004C53F0" w:rsidP="004C53F0">
      <w:pPr>
        <w:ind w:right="990"/>
        <w:rPr>
          <w:szCs w:val="20"/>
        </w:rPr>
      </w:pPr>
    </w:p>
    <w:p w14:paraId="148C583B" w14:textId="340D7996" w:rsidR="004C53F0" w:rsidRDefault="004C53F0" w:rsidP="004C53F0">
      <w:pPr>
        <w:ind w:right="990"/>
        <w:rPr>
          <w:szCs w:val="20"/>
        </w:rPr>
      </w:pPr>
      <w:r w:rsidRPr="005F6306">
        <w:rPr>
          <w:noProof/>
        </w:rPr>
        <mc:AlternateContent>
          <mc:Choice Requires="wps">
            <w:drawing>
              <wp:anchor distT="45720" distB="45720" distL="114300" distR="114300" simplePos="0" relativeHeight="251797504" behindDoc="0" locked="0" layoutInCell="1" allowOverlap="1" wp14:anchorId="3F8AC207" wp14:editId="35E698B2">
                <wp:simplePos x="0" y="0"/>
                <wp:positionH relativeFrom="column">
                  <wp:posOffset>6228628</wp:posOffset>
                </wp:positionH>
                <wp:positionV relativeFrom="paragraph">
                  <wp:posOffset>155671</wp:posOffset>
                </wp:positionV>
                <wp:extent cx="1092631" cy="1404620"/>
                <wp:effectExtent l="0" t="0" r="0" b="1270"/>
                <wp:wrapNone/>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631" cy="1404620"/>
                        </a:xfrm>
                        <a:prstGeom prst="rect">
                          <a:avLst/>
                        </a:prstGeom>
                        <a:noFill/>
                        <a:ln w="9525">
                          <a:noFill/>
                          <a:miter lim="800000"/>
                          <a:headEnd/>
                          <a:tailEnd/>
                        </a:ln>
                      </wps:spPr>
                      <wps:txbx>
                        <w:txbxContent>
                          <w:p w14:paraId="4D70919D" w14:textId="77777777" w:rsidR="00B55E5E" w:rsidRPr="00AC3BDA" w:rsidRDefault="00B55E5E">
                            <w:pPr>
                              <w:rPr>
                                <w:szCs w:val="20"/>
                              </w:rPr>
                            </w:pPr>
                            <w:r w:rsidRPr="00AC3BDA">
                              <w:rPr>
                                <w:szCs w:val="20"/>
                              </w:rPr>
                              <w:t>FICON Cables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F8AC207" id="_x0000_t202" coordsize="21600,21600" o:spt="202" path="m,l,21600r21600,l21600,xe">
                <v:stroke joinstyle="miter"/>
                <v:path gradientshapeok="t" o:connecttype="rect"/>
              </v:shapetype>
              <v:shape id="Text Box 2" o:spid="_x0000_s1026" type="#_x0000_t202" style="position:absolute;margin-left:490.45pt;margin-top:12.25pt;width:86.05pt;height:110.6pt;z-index:251797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" filled="f" stroked="f">
                <v:textbox style="mso-fit-shape-to-text:t">
                  <w:txbxContent>
                    <w:p w14:paraId="4D70919D" w14:textId="77777777" w:rsidR="00B55E5E" w:rsidRPr="00AC3BDA" w:rsidRDefault="00B55E5E">
                      <w:pPr>
                        <w:rPr>
                          <w:szCs w:val="20"/>
                        </w:rPr>
                      </w:pPr>
                      <w:r w:rsidRPr="00AC3BDA">
                        <w:rPr>
                          <w:szCs w:val="20"/>
                        </w:rPr>
                        <w:t>FICON Cables</w:t>
                      </w:r>
                    </w:p>
                  </w:txbxContent>
                </v:textbox>
              </v:shape>
            </w:pict>
          </mc:Fallback>
        </mc:AlternateContent>
      </w:r>
    </w:p>
    <w:p w14:paraId="0BECF337" w14:textId="77777777" w:rsidR="004C53F0" w:rsidRPr="005F6306" w:rsidRDefault="004C53F0" w:rsidP="004C53F0">
      <w:pPr>
        <w:ind w:right="990"/>
      </w:pPr>
    </w:p>
    <w:p w14:paraId="3EDBFE04" w14:textId="3D82C53B" w:rsidR="00A24DEA" w:rsidRPr="005F6306" w:rsidRDefault="0021485F" w:rsidP="00001087">
      <w:pPr>
        <w:ind w:left="1710" w:right="990"/>
        <w:jc w:val="center"/>
      </w:pPr>
      <w:r w:rsidRPr="005F6306">
        <w:rPr>
          <w:noProof/>
        </w:rPr>
        <mc:AlternateContent>
          <mc:Choice Requires="wps">
            <w:drawing>
              <wp:anchor distT="0" distB="0" distL="114300" distR="114300" simplePos="0" relativeHeight="251784192" behindDoc="0" locked="0" layoutInCell="1" allowOverlap="1" wp14:anchorId="12084652" wp14:editId="3C76CF26">
                <wp:simplePos x="0" y="0"/>
                <wp:positionH relativeFrom="column">
                  <wp:posOffset>5556798</wp:posOffset>
                </wp:positionH>
                <wp:positionV relativeFrom="paragraph">
                  <wp:posOffset>123608</wp:posOffset>
                </wp:positionV>
                <wp:extent cx="1031374" cy="785027"/>
                <wp:effectExtent l="38100" t="19050" r="16510" b="53340"/>
                <wp:wrapNone/>
                <wp:docPr id="62" name="Straight Arrow Connector 62"/>
                <wp:cNvGraphicFramePr/>
                <a:graphic xmlns:a="http://schemas.openxmlformats.org/drawingml/2006/main">
                  <a:graphicData uri="http://schemas.microsoft.com/office/word/2010/wordprocessingShape">
                    <wps:wsp>
                      <wps:cNvCnPr/>
                      <wps:spPr>
                        <a:xfrm flipH="1">
                          <a:off x="0" y="0"/>
                          <a:ext cx="1031374" cy="78502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E9A1235" id="_x0000_t32" coordsize="21600,21600" o:spt="32" o:oned="t" path="m,l21600,21600e" filled="f">
                <v:path arrowok="t" fillok="f" o:connecttype="none"/>
                <o:lock v:ext="edit" shapetype="t"/>
              </v:shapetype>
              <v:shape id="Straight Arrow Connector 62" o:spid="_x0000_s1026" type="#_x0000_t32" style="position:absolute;margin-left:437.55pt;margin-top:9.75pt;width:81.2pt;height:61.8pt;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" strokecolor="red" strokeweight="3pt">
                <v:stroke endarrow="block" joinstyle="miter"/>
              </v:shape>
            </w:pict>
          </mc:Fallback>
        </mc:AlternateContent>
      </w:r>
      <w:r w:rsidR="00730AA6" w:rsidRPr="005F6306">
        <w:t xml:space="preserve">  </w:t>
      </w:r>
      <w:r w:rsidR="00C515C1" w:rsidRPr="005F6306">
        <w:t xml:space="preserve"> </w:t>
      </w:r>
      <w:r w:rsidR="006E3D43" w:rsidRPr="006E3D43">
        <w:rPr>
          <w:noProof/>
        </w:rPr>
        <w:drawing>
          <wp:inline distT="0" distB="0" distL="0" distR="0" wp14:anchorId="008F4DCB" wp14:editId="622AC2B0">
            <wp:extent cx="3764071" cy="5018762"/>
            <wp:effectExtent l="0" t="0" r="8255" b="0"/>
            <wp:docPr id="10" name="Picture 4">
              <a:extLst xmlns:a="http://schemas.openxmlformats.org/drawingml/2006/main">
                <a:ext uri="{FF2B5EF4-FFF2-40B4-BE49-F238E27FC236}">
                  <a16:creationId xmlns:a16="http://schemas.microsoft.com/office/drawing/2014/main" id="{E566DB04-EC9D-6B8D-E9B5-E227AE97E6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566DB04-EC9D-6B8D-E9B5-E227AE97E6B6}"/>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68438" cy="5024585"/>
                    </a:xfrm>
                    <a:prstGeom prst="rect">
                      <a:avLst/>
                    </a:prstGeom>
                  </pic:spPr>
                </pic:pic>
              </a:graphicData>
            </a:graphic>
          </wp:inline>
        </w:drawing>
      </w:r>
    </w:p>
    <w:p w14:paraId="18ACB95F" w14:textId="2D570E91" w:rsidR="00A24DEA" w:rsidRPr="00AC3BDA" w:rsidRDefault="003A2873" w:rsidP="00001087">
      <w:pPr>
        <w:ind w:left="1710" w:right="990"/>
        <w:jc w:val="center"/>
        <w:rPr>
          <w:i/>
          <w:szCs w:val="20"/>
        </w:rPr>
      </w:pPr>
      <w:r w:rsidRPr="003338AF">
        <w:rPr>
          <w:i/>
          <w:szCs w:val="20"/>
        </w:rPr>
        <w:t xml:space="preserve">Figure </w:t>
      </w:r>
      <w:r w:rsidR="009E2F90">
        <w:rPr>
          <w:i/>
          <w:szCs w:val="20"/>
        </w:rPr>
        <w:t>16</w:t>
      </w:r>
    </w:p>
    <w:p w14:paraId="355023CA" w14:textId="77777777" w:rsidR="00404231" w:rsidRPr="005F6306" w:rsidRDefault="00404231" w:rsidP="00001087">
      <w:pPr>
        <w:ind w:left="1710" w:right="990"/>
      </w:pPr>
    </w:p>
    <w:p w14:paraId="31E98837" w14:textId="3E92B193" w:rsidR="00200276" w:rsidRDefault="00200276" w:rsidP="00001087">
      <w:pPr>
        <w:ind w:left="1710" w:right="990"/>
      </w:pPr>
    </w:p>
    <w:p w14:paraId="1CB31BBD" w14:textId="384630BB" w:rsidR="00200276" w:rsidRDefault="00200276" w:rsidP="00001087">
      <w:pPr>
        <w:ind w:left="1710" w:right="990"/>
      </w:pPr>
    </w:p>
    <w:p w14:paraId="77C8353F" w14:textId="77777777" w:rsidR="00200276" w:rsidRDefault="00200276" w:rsidP="00001087">
      <w:pPr>
        <w:ind w:left="1710" w:right="990"/>
      </w:pPr>
    </w:p>
    <w:p w14:paraId="0C70E265" w14:textId="77777777" w:rsidR="00A00F2A" w:rsidRDefault="0007791D" w:rsidP="003D6AE1">
      <w:pPr>
        <w:pStyle w:val="Heading2"/>
        <w:numPr>
          <w:ilvl w:val="0"/>
          <w:numId w:val="0"/>
        </w:numPr>
        <w:ind w:left="1710"/>
      </w:pPr>
      <w:bookmarkStart w:id="33" w:name="_Toc31140620"/>
      <w:r>
        <w:t xml:space="preserve"> </w:t>
      </w:r>
      <w:bookmarkStart w:id="34" w:name="_Toc132034457"/>
      <w:r w:rsidR="00A00F2A">
        <w:t>OSA Network Cables</w:t>
      </w:r>
      <w:bookmarkEnd w:id="33"/>
      <w:bookmarkEnd w:id="34"/>
    </w:p>
    <w:p w14:paraId="61A9EEAB" w14:textId="77777777" w:rsidR="0007791D" w:rsidRPr="0007791D" w:rsidRDefault="0007791D" w:rsidP="0007791D"/>
    <w:p w14:paraId="5A01DB6C" w14:textId="5F1257F9" w:rsidR="006E0008" w:rsidRDefault="003136DB" w:rsidP="00001087">
      <w:pPr>
        <w:ind w:left="1710" w:right="990"/>
      </w:pPr>
      <w:r>
        <w:t>Open Systems Adapter-Express (OSA-Express) features enable connectivity to industry-standard local</w:t>
      </w:r>
      <w:r w:rsidR="005F58A7">
        <w:t xml:space="preserve"> </w:t>
      </w:r>
      <w:r>
        <w:t>area networks (LANs</w:t>
      </w:r>
      <w:r w:rsidR="005F58A7">
        <w:t xml:space="preserve">). </w:t>
      </w:r>
      <w:r w:rsidR="00203B67">
        <w:t>These cables</w:t>
      </w:r>
      <w:r w:rsidR="003B2778">
        <w:t xml:space="preserve"> </w:t>
      </w:r>
      <w:r w:rsidR="00690D86">
        <w:t>may either be copper or fiber optic</w:t>
      </w:r>
      <w:r w:rsidR="00794ED7">
        <w:t>. They are to be routed</w:t>
      </w:r>
      <w:r w:rsidR="00C254E4">
        <w:t xml:space="preserve"> on the outer most layer of cable types</w:t>
      </w:r>
      <w:r w:rsidR="003B2778">
        <w:t>.</w:t>
      </w:r>
      <w:r w:rsidR="00C254E4">
        <w:t xml:space="preserve"> This is done to ensure the integrity of the cable as they are the most fragile.</w:t>
      </w:r>
      <w:r w:rsidR="002E6C95">
        <w:t xml:space="preserve"> </w:t>
      </w:r>
      <w:r w:rsidR="005F58A7">
        <w:t xml:space="preserve">Configuration information is found in the </w:t>
      </w:r>
      <w:hyperlink r:id="rId36" w:history="1">
        <w:r w:rsidR="005F58A7" w:rsidRPr="00200276">
          <w:rPr>
            <w:rStyle w:val="Hyperlink"/>
          </w:rPr>
          <w:t>IMPP</w:t>
        </w:r>
      </w:hyperlink>
      <w:r w:rsidR="005F58A7">
        <w:t xml:space="preserve"> and </w:t>
      </w:r>
      <w:r w:rsidR="00FD0B2B">
        <w:t xml:space="preserve">reference information </w:t>
      </w:r>
      <w:r w:rsidR="00794ED7">
        <w:t xml:space="preserve">is </w:t>
      </w:r>
      <w:r w:rsidR="00FD0B2B">
        <w:t xml:space="preserve">found in </w:t>
      </w:r>
      <w:r w:rsidR="00FD0B2B" w:rsidRPr="00FD0B2B">
        <w:t xml:space="preserve">the </w:t>
      </w:r>
      <w:hyperlink r:id="rId37" w:history="1">
        <w:r w:rsidR="00FD0B2B" w:rsidRPr="00200276">
          <w:rPr>
            <w:rStyle w:val="Hyperlink"/>
          </w:rPr>
          <w:t>Planning for Fiber Optic Links</w:t>
        </w:r>
      </w:hyperlink>
      <w:r w:rsidR="00FB27DD">
        <w:t>.</w:t>
      </w:r>
    </w:p>
    <w:p w14:paraId="2C538B3C" w14:textId="1EC96B0E" w:rsidR="00200276" w:rsidRDefault="00200276" w:rsidP="00C254E4">
      <w:pPr>
        <w:ind w:right="990"/>
      </w:pPr>
    </w:p>
    <w:p w14:paraId="301CB89A" w14:textId="6DBED6BB" w:rsidR="00200276" w:rsidRDefault="00200276" w:rsidP="00265A37">
      <w:pPr>
        <w:ind w:left="1710" w:right="990"/>
      </w:pPr>
    </w:p>
    <w:p w14:paraId="4D40A890" w14:textId="77777777" w:rsidR="006F31E3" w:rsidRPr="005F6306" w:rsidRDefault="006F31E3" w:rsidP="00265A37">
      <w:pPr>
        <w:ind w:left="1710" w:right="990"/>
      </w:pPr>
    </w:p>
    <w:p w14:paraId="19851BD8" w14:textId="77777777" w:rsidR="00A00F2A" w:rsidRPr="004D6573" w:rsidRDefault="0007791D" w:rsidP="003D6AE1">
      <w:pPr>
        <w:pStyle w:val="Heading2"/>
        <w:numPr>
          <w:ilvl w:val="0"/>
          <w:numId w:val="0"/>
        </w:numPr>
        <w:ind w:left="1710"/>
      </w:pPr>
      <w:bookmarkStart w:id="35" w:name="_Toc20116133"/>
      <w:bookmarkStart w:id="36" w:name="_Toc31140621"/>
      <w:r>
        <w:lastRenderedPageBreak/>
        <w:t xml:space="preserve"> </w:t>
      </w:r>
      <w:bookmarkStart w:id="37" w:name="_Toc132034458"/>
      <w:r w:rsidR="00A00F2A" w:rsidRPr="004D6573">
        <w:t>External Ethernet</w:t>
      </w:r>
      <w:bookmarkEnd w:id="35"/>
      <w:bookmarkEnd w:id="36"/>
      <w:bookmarkEnd w:id="37"/>
    </w:p>
    <w:p w14:paraId="2289F062" w14:textId="77777777" w:rsidR="00A00F2A" w:rsidRPr="005F6306" w:rsidRDefault="00A00F2A" w:rsidP="00001087">
      <w:pPr>
        <w:ind w:left="1710" w:right="990"/>
      </w:pPr>
    </w:p>
    <w:p w14:paraId="20D79AF2" w14:textId="4A37BA06" w:rsidR="00A00F2A" w:rsidRPr="00B22DEE" w:rsidRDefault="00A00F2A" w:rsidP="00001087">
      <w:pPr>
        <w:ind w:left="1710" w:right="990"/>
        <w:rPr>
          <w:szCs w:val="20"/>
        </w:rPr>
      </w:pPr>
      <w:r w:rsidRPr="00B22DEE">
        <w:rPr>
          <w:szCs w:val="20"/>
        </w:rPr>
        <w:t>There are two (2) 50</w:t>
      </w:r>
      <w:r w:rsidR="00794ED7">
        <w:rPr>
          <w:szCs w:val="20"/>
        </w:rPr>
        <w:t>-</w:t>
      </w:r>
      <w:r w:rsidRPr="00B22DEE">
        <w:rPr>
          <w:szCs w:val="20"/>
        </w:rPr>
        <w:t>f</w:t>
      </w:r>
      <w:r w:rsidR="00690D86">
        <w:rPr>
          <w:szCs w:val="20"/>
        </w:rPr>
        <w:t>oo</w:t>
      </w:r>
      <w:r w:rsidRPr="00B22DEE">
        <w:rPr>
          <w:szCs w:val="20"/>
        </w:rPr>
        <w:t>t external ethernet cables</w:t>
      </w:r>
      <w:r w:rsidR="00690D86">
        <w:rPr>
          <w:szCs w:val="20"/>
        </w:rPr>
        <w:t xml:space="preserve"> provided</w:t>
      </w:r>
      <w:r w:rsidRPr="00B22DEE">
        <w:rPr>
          <w:szCs w:val="20"/>
        </w:rPr>
        <w:t xml:space="preserve"> that connect the </w:t>
      </w:r>
      <w:r w:rsidR="00AC5601">
        <w:rPr>
          <w:szCs w:val="20"/>
        </w:rPr>
        <w:t xml:space="preserve">Support Element (SE) </w:t>
      </w:r>
      <w:r w:rsidRPr="00B22DEE">
        <w:rPr>
          <w:szCs w:val="20"/>
        </w:rPr>
        <w:t xml:space="preserve">to the </w:t>
      </w:r>
      <w:r w:rsidR="005D1233">
        <w:rPr>
          <w:szCs w:val="20"/>
        </w:rPr>
        <w:t>H</w:t>
      </w:r>
      <w:r w:rsidRPr="00B22DEE">
        <w:rPr>
          <w:szCs w:val="20"/>
        </w:rPr>
        <w:t xml:space="preserve">ardware </w:t>
      </w:r>
      <w:r w:rsidR="005D1233">
        <w:rPr>
          <w:szCs w:val="20"/>
        </w:rPr>
        <w:t>M</w:t>
      </w:r>
      <w:r w:rsidRPr="00B22DEE">
        <w:rPr>
          <w:szCs w:val="20"/>
        </w:rPr>
        <w:t xml:space="preserve">anagement </w:t>
      </w:r>
      <w:r w:rsidR="005D1233">
        <w:rPr>
          <w:szCs w:val="20"/>
        </w:rPr>
        <w:t>C</w:t>
      </w:r>
      <w:r w:rsidRPr="00B22DEE">
        <w:rPr>
          <w:szCs w:val="20"/>
        </w:rPr>
        <w:t xml:space="preserve">onsole (HMC). These cables are </w:t>
      </w:r>
      <w:r w:rsidR="00690D86">
        <w:rPr>
          <w:szCs w:val="20"/>
        </w:rPr>
        <w:t xml:space="preserve">to be </w:t>
      </w:r>
      <w:r w:rsidRPr="00B22DEE">
        <w:rPr>
          <w:szCs w:val="20"/>
        </w:rPr>
        <w:t>routed to the left of the server then</w:t>
      </w:r>
      <w:r w:rsidR="00690D86">
        <w:rPr>
          <w:szCs w:val="20"/>
        </w:rPr>
        <w:t xml:space="preserve"> exit </w:t>
      </w:r>
      <w:r w:rsidRPr="00B22DEE">
        <w:rPr>
          <w:szCs w:val="20"/>
        </w:rPr>
        <w:t xml:space="preserve">either from the top or the bottom depending on the external cabling configuration.   </w:t>
      </w:r>
    </w:p>
    <w:p w14:paraId="0A600A5D" w14:textId="77777777" w:rsidR="00A00F2A" w:rsidRPr="005F6306" w:rsidRDefault="00A00F2A" w:rsidP="00001087">
      <w:pPr>
        <w:ind w:left="1710" w:right="990"/>
      </w:pPr>
    </w:p>
    <w:p w14:paraId="217A3A19" w14:textId="77777777" w:rsidR="00A00F2A" w:rsidRPr="005F6306" w:rsidRDefault="00A00F2A" w:rsidP="00001087">
      <w:pPr>
        <w:ind w:left="1710" w:right="990"/>
      </w:pPr>
    </w:p>
    <w:p w14:paraId="6913A047" w14:textId="77777777" w:rsidR="00A00F2A" w:rsidRPr="005F6306" w:rsidRDefault="00A00F2A" w:rsidP="00001087">
      <w:pPr>
        <w:ind w:left="1710" w:right="990"/>
      </w:pPr>
    </w:p>
    <w:p w14:paraId="30F8C3C6" w14:textId="77777777" w:rsidR="00A00F2A" w:rsidRPr="005F6306" w:rsidRDefault="00A00F2A" w:rsidP="00001087">
      <w:pPr>
        <w:ind w:left="1710" w:right="990"/>
      </w:pPr>
    </w:p>
    <w:p w14:paraId="527B3FB2" w14:textId="77777777" w:rsidR="00A00F2A" w:rsidRPr="005F6306" w:rsidRDefault="00A00F2A" w:rsidP="00001087">
      <w:pPr>
        <w:ind w:left="1710" w:right="990"/>
      </w:pPr>
    </w:p>
    <w:p w14:paraId="5D47756A" w14:textId="77777777" w:rsidR="00A00F2A" w:rsidRPr="005F6306" w:rsidRDefault="00A00F2A" w:rsidP="00001087">
      <w:pPr>
        <w:ind w:left="1710" w:right="990"/>
      </w:pPr>
    </w:p>
    <w:p w14:paraId="197056FA" w14:textId="77777777" w:rsidR="00A00F2A" w:rsidRPr="005F6306" w:rsidRDefault="00A00F2A" w:rsidP="00001087">
      <w:pPr>
        <w:ind w:left="1710" w:right="990"/>
        <w:jc w:val="center"/>
      </w:pPr>
      <w:r w:rsidRPr="005F6306">
        <w:rPr>
          <w:noProof/>
        </w:rPr>
        <mc:AlternateContent>
          <mc:Choice Requires="wpg">
            <w:drawing>
              <wp:anchor distT="0" distB="0" distL="114300" distR="114300" simplePos="0" relativeHeight="252040192" behindDoc="0" locked="0" layoutInCell="1" allowOverlap="1" wp14:anchorId="7C09EE2C" wp14:editId="15B5AAFD">
                <wp:simplePos x="0" y="0"/>
                <wp:positionH relativeFrom="column">
                  <wp:posOffset>2096288</wp:posOffset>
                </wp:positionH>
                <wp:positionV relativeFrom="paragraph">
                  <wp:posOffset>1071439</wp:posOffset>
                </wp:positionV>
                <wp:extent cx="1641799" cy="442116"/>
                <wp:effectExtent l="19050" t="19050" r="34925" b="34290"/>
                <wp:wrapNone/>
                <wp:docPr id="340" name="Group 340"/>
                <wp:cNvGraphicFramePr/>
                <a:graphic xmlns:a="http://schemas.openxmlformats.org/drawingml/2006/main">
                  <a:graphicData uri="http://schemas.microsoft.com/office/word/2010/wordprocessingGroup">
                    <wpg:wgp>
                      <wpg:cNvGrpSpPr/>
                      <wpg:grpSpPr>
                        <a:xfrm>
                          <a:off x="0" y="0"/>
                          <a:ext cx="1641799" cy="442116"/>
                          <a:chOff x="0" y="0"/>
                          <a:chExt cx="706164" cy="179484"/>
                        </a:xfrm>
                      </wpg:grpSpPr>
                      <wps:wsp>
                        <wps:cNvPr id="325" name="Straight Connector 325"/>
                        <wps:cNvCnPr/>
                        <wps:spPr>
                          <a:xfrm>
                            <a:off x="0" y="6221"/>
                            <a:ext cx="706164" cy="277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26" name="Straight Connector 326"/>
                        <wps:cNvCnPr/>
                        <wps:spPr>
                          <a:xfrm>
                            <a:off x="0" y="174172"/>
                            <a:ext cx="706164" cy="277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27" name="Straight Connector 327"/>
                        <wps:cNvCnPr/>
                        <wps:spPr>
                          <a:xfrm>
                            <a:off x="12441" y="0"/>
                            <a:ext cx="4497" cy="17948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DF8EC41" id="Group 340" o:spid="_x0000_s1026" style="position:absolute;margin-left:165.05pt;margin-top:84.35pt;width:129.3pt;height:34.8pt;z-index:252040192;mso-width-relative:margin;mso-height-relative:margin" coordsize="7061,1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">
                <v:line id="Straight Connector 325" o:spid="_x0000_s1027" style="position:absolute;visibility:visible;mso-wrap-style:square" from="0,62" to="706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" strokecolor="red" strokeweight="2.25pt">
                  <v:stroke joinstyle="miter"/>
                </v:line>
                <v:line id="Straight Connector 326" o:spid="_x0000_s1028" style="position:absolute;visibility:visible;mso-wrap-style:square" from="0,1741" to="7061,1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" strokecolor="red" strokeweight="2.25pt">
                  <v:stroke joinstyle="miter"/>
                </v:line>
                <v:line id="Straight Connector 327" o:spid="_x0000_s1029" style="position:absolute;visibility:visible;mso-wrap-style:square" from="124,0" to="169,1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" strokecolor="red" strokeweight="2.25pt">
                  <v:stroke joinstyle="miter"/>
                </v:line>
              </v:group>
            </w:pict>
          </mc:Fallback>
        </mc:AlternateContent>
      </w:r>
      <w:r w:rsidRPr="005F6306">
        <w:rPr>
          <w:noProof/>
        </w:rPr>
        <w:drawing>
          <wp:inline distT="0" distB="0" distL="0" distR="0" wp14:anchorId="231926A3" wp14:editId="6D64BBC3">
            <wp:extent cx="5206652" cy="3698611"/>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33399" cy="3788647"/>
                    </a:xfrm>
                    <a:prstGeom prst="rect">
                      <a:avLst/>
                    </a:prstGeom>
                  </pic:spPr>
                </pic:pic>
              </a:graphicData>
            </a:graphic>
          </wp:inline>
        </w:drawing>
      </w:r>
    </w:p>
    <w:p w14:paraId="05C564C7" w14:textId="125FFC62" w:rsidR="00A00F2A" w:rsidRPr="00B22DEE" w:rsidRDefault="00A00F2A" w:rsidP="00001087">
      <w:pPr>
        <w:ind w:left="1710" w:right="990"/>
        <w:jc w:val="center"/>
        <w:rPr>
          <w:i/>
          <w:szCs w:val="20"/>
        </w:rPr>
      </w:pPr>
      <w:r w:rsidRPr="00B22DEE">
        <w:rPr>
          <w:i/>
          <w:szCs w:val="20"/>
        </w:rPr>
        <w:t xml:space="preserve">Figure </w:t>
      </w:r>
      <w:r w:rsidR="004C53F0">
        <w:rPr>
          <w:i/>
          <w:szCs w:val="20"/>
        </w:rPr>
        <w:t>17</w:t>
      </w:r>
      <w:r w:rsidRPr="00B22DEE">
        <w:rPr>
          <w:i/>
          <w:szCs w:val="20"/>
        </w:rPr>
        <w:t>: External Ethernet Routing</w:t>
      </w:r>
    </w:p>
    <w:p w14:paraId="00B7E35D" w14:textId="7BE616F1" w:rsidR="00A00F2A" w:rsidRDefault="00A00F2A" w:rsidP="00001087">
      <w:pPr>
        <w:ind w:left="1710" w:right="990"/>
      </w:pPr>
    </w:p>
    <w:p w14:paraId="450B2917" w14:textId="583435D7" w:rsidR="004C53F0" w:rsidRDefault="004C53F0" w:rsidP="00001087">
      <w:pPr>
        <w:ind w:left="1710" w:right="990"/>
      </w:pPr>
    </w:p>
    <w:p w14:paraId="660254D1" w14:textId="048E837E" w:rsidR="004C53F0" w:rsidRDefault="004C53F0" w:rsidP="00001087">
      <w:pPr>
        <w:ind w:left="1710" w:right="990"/>
      </w:pPr>
    </w:p>
    <w:p w14:paraId="6A571C06" w14:textId="7327D503" w:rsidR="004C53F0" w:rsidRDefault="004C53F0" w:rsidP="00001087">
      <w:pPr>
        <w:ind w:left="1710" w:right="990"/>
      </w:pPr>
    </w:p>
    <w:p w14:paraId="5A23D69D" w14:textId="77777777" w:rsidR="004C53F0" w:rsidRPr="005F6306" w:rsidRDefault="004C53F0" w:rsidP="00001087">
      <w:pPr>
        <w:ind w:left="1710" w:right="990"/>
      </w:pPr>
    </w:p>
    <w:p w14:paraId="299A1BB0" w14:textId="77777777" w:rsidR="00583A63" w:rsidRPr="004D6573" w:rsidRDefault="0007791D" w:rsidP="003D6AE1">
      <w:pPr>
        <w:pStyle w:val="Heading2"/>
        <w:numPr>
          <w:ilvl w:val="0"/>
          <w:numId w:val="0"/>
        </w:numPr>
        <w:ind w:left="1710"/>
      </w:pPr>
      <w:bookmarkStart w:id="38" w:name="_Toc20116132"/>
      <w:bookmarkStart w:id="39" w:name="_Toc31140622"/>
      <w:r>
        <w:t xml:space="preserve"> </w:t>
      </w:r>
      <w:bookmarkStart w:id="40" w:name="_Toc132034459"/>
      <w:r w:rsidR="00FD2CCB" w:rsidRPr="004D6573">
        <w:t>Time Synchronization</w:t>
      </w:r>
      <w:bookmarkEnd w:id="38"/>
      <w:bookmarkEnd w:id="39"/>
      <w:bookmarkEnd w:id="40"/>
      <w:r w:rsidR="00FD2CCB" w:rsidRPr="004D6573">
        <w:t xml:space="preserve"> </w:t>
      </w:r>
    </w:p>
    <w:p w14:paraId="1824EB8F" w14:textId="77777777" w:rsidR="00583A63" w:rsidRPr="005F6306" w:rsidRDefault="00583A63" w:rsidP="00001087">
      <w:pPr>
        <w:ind w:left="1710" w:right="990"/>
      </w:pPr>
    </w:p>
    <w:p w14:paraId="5B6D89E7" w14:textId="2D4FA956" w:rsidR="00F960FB" w:rsidRPr="00B22DEE" w:rsidRDefault="00FD2CCB" w:rsidP="004C53F0">
      <w:pPr>
        <w:ind w:left="1710" w:right="990"/>
        <w:rPr>
          <w:szCs w:val="20"/>
        </w:rPr>
      </w:pPr>
      <w:r w:rsidRPr="00B22DEE">
        <w:rPr>
          <w:rFonts w:cs="Arial"/>
          <w:szCs w:val="20"/>
        </w:rPr>
        <w:t>A Server Time Protocol (STP) Coordinated Timing Networks (CTN</w:t>
      </w:r>
      <w:r w:rsidR="00F960FB" w:rsidRPr="00B22DEE">
        <w:rPr>
          <w:rFonts w:cs="Arial"/>
          <w:szCs w:val="20"/>
        </w:rPr>
        <w:t>)</w:t>
      </w:r>
      <w:r w:rsidRPr="00B22DEE">
        <w:rPr>
          <w:rFonts w:cs="Arial"/>
          <w:szCs w:val="20"/>
        </w:rPr>
        <w:t xml:space="preserve"> has the capability of</w:t>
      </w:r>
      <w:r w:rsidR="00FF5DDA">
        <w:rPr>
          <w:rFonts w:cs="Arial"/>
          <w:szCs w:val="20"/>
        </w:rPr>
        <w:t xml:space="preserve"> connecting </w:t>
      </w:r>
      <w:r w:rsidR="00F960FB" w:rsidRPr="00B22DEE">
        <w:rPr>
          <w:rFonts w:cs="Arial"/>
          <w:szCs w:val="20"/>
        </w:rPr>
        <w:t>to</w:t>
      </w:r>
      <w:r w:rsidRPr="00B22DEE">
        <w:rPr>
          <w:rFonts w:cs="Arial"/>
          <w:szCs w:val="20"/>
        </w:rPr>
        <w:t xml:space="preserve"> its time source a Network Time Protocol (NTP) time server that has a </w:t>
      </w:r>
      <w:r w:rsidR="004C53F0">
        <w:rPr>
          <w:rFonts w:cs="Arial"/>
          <w:szCs w:val="20"/>
        </w:rPr>
        <w:t>P</w:t>
      </w:r>
      <w:r w:rsidRPr="00B22DEE">
        <w:rPr>
          <w:rFonts w:cs="Arial"/>
          <w:szCs w:val="20"/>
        </w:rPr>
        <w:t xml:space="preserve">ulse </w:t>
      </w:r>
      <w:r w:rsidR="004C53F0">
        <w:rPr>
          <w:rFonts w:cs="Arial"/>
          <w:szCs w:val="20"/>
        </w:rPr>
        <w:t>P</w:t>
      </w:r>
      <w:r w:rsidRPr="00B22DEE">
        <w:rPr>
          <w:rFonts w:cs="Arial"/>
          <w:szCs w:val="20"/>
        </w:rPr>
        <w:t xml:space="preserve">er </w:t>
      </w:r>
      <w:r w:rsidR="004C53F0">
        <w:rPr>
          <w:rFonts w:cs="Arial"/>
          <w:szCs w:val="20"/>
        </w:rPr>
        <w:t>S</w:t>
      </w:r>
      <w:r w:rsidRPr="00B22DEE">
        <w:rPr>
          <w:rFonts w:cs="Arial"/>
          <w:szCs w:val="20"/>
        </w:rPr>
        <w:t>econd (PPS) output signal. This type of external tim</w:t>
      </w:r>
      <w:r w:rsidR="00C35830">
        <w:rPr>
          <w:rFonts w:cs="Arial"/>
          <w:szCs w:val="20"/>
        </w:rPr>
        <w:t xml:space="preserve">ing </w:t>
      </w:r>
      <w:r w:rsidRPr="00B22DEE">
        <w:rPr>
          <w:rFonts w:cs="Arial"/>
          <w:szCs w:val="20"/>
        </w:rPr>
        <w:t>device</w:t>
      </w:r>
      <w:r w:rsidR="005F4DAC" w:rsidRPr="00B22DEE">
        <w:rPr>
          <w:rFonts w:cs="Arial"/>
          <w:szCs w:val="20"/>
        </w:rPr>
        <w:t xml:space="preserve"> is connected using a</w:t>
      </w:r>
      <w:r w:rsidR="00D95685" w:rsidRPr="00B22DEE">
        <w:rPr>
          <w:szCs w:val="20"/>
        </w:rPr>
        <w:t xml:space="preserve"> coaxial cable</w:t>
      </w:r>
      <w:r w:rsidR="005F4DAC" w:rsidRPr="00B22DEE">
        <w:rPr>
          <w:szCs w:val="20"/>
        </w:rPr>
        <w:t xml:space="preserve"> to the </w:t>
      </w:r>
      <w:r w:rsidR="00035528" w:rsidRPr="00B22DEE">
        <w:rPr>
          <w:szCs w:val="20"/>
        </w:rPr>
        <w:t xml:space="preserve">front of the CPC </w:t>
      </w:r>
      <w:r w:rsidR="002876AE" w:rsidRPr="00B22DEE">
        <w:rPr>
          <w:szCs w:val="20"/>
        </w:rPr>
        <w:t xml:space="preserve">drawer </w:t>
      </w:r>
      <w:r w:rsidR="009B3921">
        <w:rPr>
          <w:szCs w:val="20"/>
        </w:rPr>
        <w:t xml:space="preserve">(reference Figures </w:t>
      </w:r>
      <w:r w:rsidR="004C53F0">
        <w:rPr>
          <w:szCs w:val="20"/>
        </w:rPr>
        <w:t>18</w:t>
      </w:r>
      <w:r w:rsidR="009B3921">
        <w:rPr>
          <w:szCs w:val="20"/>
        </w:rPr>
        <w:t xml:space="preserve"> and </w:t>
      </w:r>
      <w:r w:rsidR="004C53F0">
        <w:rPr>
          <w:szCs w:val="20"/>
        </w:rPr>
        <w:t>19</w:t>
      </w:r>
      <w:r w:rsidR="00A60326">
        <w:rPr>
          <w:szCs w:val="20"/>
        </w:rPr>
        <w:t>)</w:t>
      </w:r>
      <w:r w:rsidR="00035528" w:rsidRPr="00B22DEE">
        <w:rPr>
          <w:szCs w:val="20"/>
        </w:rPr>
        <w:t>.</w:t>
      </w:r>
      <w:r w:rsidR="007506EE" w:rsidRPr="00B22DEE">
        <w:rPr>
          <w:szCs w:val="20"/>
        </w:rPr>
        <w:t xml:space="preserve"> The cable should be</w:t>
      </w:r>
      <w:r w:rsidR="00035528" w:rsidRPr="00B22DEE">
        <w:rPr>
          <w:szCs w:val="20"/>
        </w:rPr>
        <w:t xml:space="preserve"> </w:t>
      </w:r>
      <w:r w:rsidR="007506EE" w:rsidRPr="00B22DEE">
        <w:rPr>
          <w:szCs w:val="20"/>
        </w:rPr>
        <w:t>retained to the FSP card latches using hook-and-loop fastener</w:t>
      </w:r>
      <w:r w:rsidR="00C35830">
        <w:rPr>
          <w:szCs w:val="20"/>
        </w:rPr>
        <w:t>s</w:t>
      </w:r>
      <w:r w:rsidR="00C604F5">
        <w:rPr>
          <w:szCs w:val="20"/>
        </w:rPr>
        <w:t xml:space="preserve">. </w:t>
      </w:r>
    </w:p>
    <w:p w14:paraId="145046EA" w14:textId="77777777" w:rsidR="00DC0C55" w:rsidRPr="005F6306" w:rsidRDefault="00DC0C55" w:rsidP="00001087">
      <w:pPr>
        <w:ind w:left="1710" w:right="990"/>
      </w:pPr>
    </w:p>
    <w:p w14:paraId="66BD2EA9" w14:textId="77777777" w:rsidR="004203E0" w:rsidRPr="005F6306" w:rsidRDefault="004203E0" w:rsidP="00001087">
      <w:pPr>
        <w:ind w:left="1710" w:right="990"/>
      </w:pPr>
    </w:p>
    <w:p w14:paraId="02B3F752" w14:textId="7E8D4BAF" w:rsidR="00E263C8" w:rsidRPr="005F6306" w:rsidRDefault="006969E8" w:rsidP="00001087">
      <w:pPr>
        <w:ind w:left="1710" w:right="990"/>
        <w:jc w:val="center"/>
      </w:pPr>
      <w:r>
        <w:rPr>
          <w:noProof/>
        </w:rPr>
        <w:lastRenderedPageBreak/>
        <mc:AlternateContent>
          <mc:Choice Requires="wps">
            <w:drawing>
              <wp:anchor distT="0" distB="0" distL="114300" distR="114300" simplePos="0" relativeHeight="252140544" behindDoc="0" locked="0" layoutInCell="1" allowOverlap="1" wp14:anchorId="0D9D7568" wp14:editId="04A4152E">
                <wp:simplePos x="0" y="0"/>
                <wp:positionH relativeFrom="column">
                  <wp:posOffset>4114800</wp:posOffset>
                </wp:positionH>
                <wp:positionV relativeFrom="paragraph">
                  <wp:posOffset>2035810</wp:posOffset>
                </wp:positionV>
                <wp:extent cx="685800" cy="213360"/>
                <wp:effectExtent l="0" t="0" r="19050" b="15240"/>
                <wp:wrapNone/>
                <wp:docPr id="35" name="Rectangle 35"/>
                <wp:cNvGraphicFramePr/>
                <a:graphic xmlns:a="http://schemas.openxmlformats.org/drawingml/2006/main">
                  <a:graphicData uri="http://schemas.microsoft.com/office/word/2010/wordprocessingShape">
                    <wps:wsp>
                      <wps:cNvSpPr/>
                      <wps:spPr>
                        <a:xfrm>
                          <a:off x="0" y="0"/>
                          <a:ext cx="685800" cy="2133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C01A21" id="Rectangle 35" o:spid="_x0000_s1026" style="position:absolute;margin-left:324pt;margin-top:160.3pt;width:54pt;height:16.8pt;z-index:252140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" fillcolor="white [3212]" strokecolor="white [3212]" strokeweight="1pt"/>
            </w:pict>
          </mc:Fallback>
        </mc:AlternateContent>
      </w:r>
      <w:r>
        <w:rPr>
          <w:noProof/>
        </w:rPr>
        <w:drawing>
          <wp:inline distT="0" distB="0" distL="0" distR="0" wp14:anchorId="37AD87FD" wp14:editId="1746B799">
            <wp:extent cx="3915697" cy="2276159"/>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925096" cy="2281623"/>
                    </a:xfrm>
                    <a:prstGeom prst="rect">
                      <a:avLst/>
                    </a:prstGeom>
                  </pic:spPr>
                </pic:pic>
              </a:graphicData>
            </a:graphic>
          </wp:inline>
        </w:drawing>
      </w:r>
    </w:p>
    <w:p w14:paraId="4D23A3CF" w14:textId="5F61243A" w:rsidR="00E263C8" w:rsidRPr="00B22DEE" w:rsidRDefault="00E263C8" w:rsidP="00001087">
      <w:pPr>
        <w:tabs>
          <w:tab w:val="left" w:pos="1426"/>
          <w:tab w:val="center" w:pos="4680"/>
        </w:tabs>
        <w:ind w:left="1710" w:right="990"/>
        <w:jc w:val="center"/>
        <w:rPr>
          <w:i/>
          <w:szCs w:val="20"/>
        </w:rPr>
      </w:pPr>
      <w:r w:rsidRPr="00B22DEE">
        <w:rPr>
          <w:i/>
          <w:szCs w:val="20"/>
        </w:rPr>
        <w:t xml:space="preserve">Figure </w:t>
      </w:r>
      <w:r w:rsidR="004C53F0">
        <w:rPr>
          <w:i/>
          <w:szCs w:val="20"/>
        </w:rPr>
        <w:t>18</w:t>
      </w:r>
      <w:r w:rsidRPr="00B22DEE">
        <w:rPr>
          <w:i/>
          <w:szCs w:val="20"/>
        </w:rPr>
        <w:t>: PPS Ports for One (1) CPC drawer</w:t>
      </w:r>
    </w:p>
    <w:p w14:paraId="6B501DAE" w14:textId="77777777" w:rsidR="00E263C8" w:rsidRPr="005F6306" w:rsidRDefault="00E263C8" w:rsidP="00001087">
      <w:pPr>
        <w:ind w:left="1710" w:right="990"/>
        <w:jc w:val="center"/>
      </w:pPr>
    </w:p>
    <w:p w14:paraId="7B8F991D" w14:textId="5105DD08" w:rsidR="00E263C8" w:rsidRDefault="00E263C8" w:rsidP="00001087">
      <w:pPr>
        <w:ind w:left="1710" w:right="990"/>
        <w:jc w:val="center"/>
        <w:rPr>
          <w:szCs w:val="20"/>
        </w:rPr>
      </w:pPr>
    </w:p>
    <w:p w14:paraId="68FD69D3" w14:textId="77777777" w:rsidR="00AC5601" w:rsidRPr="00AC5601" w:rsidRDefault="00AC5601" w:rsidP="00AC5601">
      <w:pPr>
        <w:jc w:val="center"/>
      </w:pPr>
    </w:p>
    <w:p w14:paraId="4EF1E5F2" w14:textId="6EC45083" w:rsidR="0021485F" w:rsidRPr="005F6306" w:rsidRDefault="006969E8" w:rsidP="00001087">
      <w:pPr>
        <w:ind w:left="1710" w:right="990"/>
        <w:jc w:val="center"/>
      </w:pPr>
      <w:r>
        <w:rPr>
          <w:noProof/>
        </w:rPr>
        <mc:AlternateContent>
          <mc:Choice Requires="wps">
            <w:drawing>
              <wp:anchor distT="0" distB="0" distL="114300" distR="114300" simplePos="0" relativeHeight="252138496" behindDoc="0" locked="0" layoutInCell="1" allowOverlap="1" wp14:anchorId="7C51A487" wp14:editId="3524DD98">
                <wp:simplePos x="0" y="0"/>
                <wp:positionH relativeFrom="column">
                  <wp:posOffset>4175760</wp:posOffset>
                </wp:positionH>
                <wp:positionV relativeFrom="paragraph">
                  <wp:posOffset>4170680</wp:posOffset>
                </wp:positionV>
                <wp:extent cx="685800" cy="213360"/>
                <wp:effectExtent l="0" t="0" r="19050" b="15240"/>
                <wp:wrapNone/>
                <wp:docPr id="27" name="Rectangle 27"/>
                <wp:cNvGraphicFramePr/>
                <a:graphic xmlns:a="http://schemas.openxmlformats.org/drawingml/2006/main">
                  <a:graphicData uri="http://schemas.microsoft.com/office/word/2010/wordprocessingShape">
                    <wps:wsp>
                      <wps:cNvSpPr/>
                      <wps:spPr>
                        <a:xfrm>
                          <a:off x="0" y="0"/>
                          <a:ext cx="685800" cy="2133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09F045" id="Rectangle 27" o:spid="_x0000_s1026" style="position:absolute;margin-left:328.8pt;margin-top:328.4pt;width:54pt;height:16.8pt;z-index:25213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" fillcolor="white [3212]" strokecolor="white [3212]" strokeweight="1pt"/>
            </w:pict>
          </mc:Fallback>
        </mc:AlternateContent>
      </w:r>
      <w:r>
        <w:rPr>
          <w:noProof/>
        </w:rPr>
        <mc:AlternateContent>
          <mc:Choice Requires="wps">
            <w:drawing>
              <wp:anchor distT="0" distB="0" distL="114300" distR="114300" simplePos="0" relativeHeight="252136448" behindDoc="0" locked="0" layoutInCell="1" allowOverlap="1" wp14:anchorId="3D5233D7" wp14:editId="3BC31EE4">
                <wp:simplePos x="0" y="0"/>
                <wp:positionH relativeFrom="column">
                  <wp:posOffset>4122420</wp:posOffset>
                </wp:positionH>
                <wp:positionV relativeFrom="paragraph">
                  <wp:posOffset>1770380</wp:posOffset>
                </wp:positionV>
                <wp:extent cx="685800" cy="213360"/>
                <wp:effectExtent l="0" t="0" r="19050" b="15240"/>
                <wp:wrapNone/>
                <wp:docPr id="15" name="Rectangle 15"/>
                <wp:cNvGraphicFramePr/>
                <a:graphic xmlns:a="http://schemas.openxmlformats.org/drawingml/2006/main">
                  <a:graphicData uri="http://schemas.microsoft.com/office/word/2010/wordprocessingShape">
                    <wps:wsp>
                      <wps:cNvSpPr/>
                      <wps:spPr>
                        <a:xfrm>
                          <a:off x="0" y="0"/>
                          <a:ext cx="685800" cy="2133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0AF8CE" id="Rectangle 15" o:spid="_x0000_s1026" style="position:absolute;margin-left:324.6pt;margin-top:139.4pt;width:54pt;height:16.8pt;z-index:252136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" fillcolor="white [3212]" strokecolor="white [3212]" strokeweight="1pt"/>
            </w:pict>
          </mc:Fallback>
        </mc:AlternateContent>
      </w:r>
      <w:r>
        <w:rPr>
          <w:noProof/>
        </w:rPr>
        <w:drawing>
          <wp:inline distT="0" distB="0" distL="0" distR="0" wp14:anchorId="2C3B2500" wp14:editId="7407357B">
            <wp:extent cx="3930445" cy="4482507"/>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948193" cy="4502748"/>
                    </a:xfrm>
                    <a:prstGeom prst="rect">
                      <a:avLst/>
                    </a:prstGeom>
                  </pic:spPr>
                </pic:pic>
              </a:graphicData>
            </a:graphic>
          </wp:inline>
        </w:drawing>
      </w:r>
    </w:p>
    <w:p w14:paraId="0FCE0223" w14:textId="783DF4D2" w:rsidR="00800222" w:rsidRPr="009335B1" w:rsidRDefault="00E263C8" w:rsidP="009335B1">
      <w:pPr>
        <w:ind w:left="1710" w:right="990"/>
        <w:jc w:val="center"/>
        <w:rPr>
          <w:szCs w:val="20"/>
        </w:rPr>
      </w:pPr>
      <w:r w:rsidRPr="00B22DEE">
        <w:rPr>
          <w:szCs w:val="20"/>
        </w:rPr>
        <w:t xml:space="preserve">Figure </w:t>
      </w:r>
      <w:r w:rsidR="004C53F0">
        <w:rPr>
          <w:szCs w:val="20"/>
        </w:rPr>
        <w:t>19</w:t>
      </w:r>
      <w:r w:rsidRPr="00B22DEE">
        <w:rPr>
          <w:szCs w:val="20"/>
        </w:rPr>
        <w:t>: PPS Ports for Two (2) CPC drawers</w:t>
      </w:r>
    </w:p>
    <w:p w14:paraId="6D34B2C8" w14:textId="77777777" w:rsidR="009B3921" w:rsidRDefault="009B3921" w:rsidP="00001087">
      <w:pPr>
        <w:ind w:left="1710" w:right="990"/>
        <w:jc w:val="center"/>
        <w:rPr>
          <w:i/>
        </w:rPr>
      </w:pPr>
    </w:p>
    <w:p w14:paraId="19BB9A18" w14:textId="77777777" w:rsidR="00AE564E" w:rsidRDefault="00AE564E" w:rsidP="002D4658">
      <w:pPr>
        <w:spacing w:before="118"/>
        <w:ind w:left="1080" w:right="990"/>
        <w:rPr>
          <w:i/>
        </w:rPr>
      </w:pPr>
      <w:r>
        <w:rPr>
          <w:i/>
        </w:rPr>
        <w:br w:type="page"/>
      </w:r>
      <w:r w:rsidR="0073438B">
        <w:rPr>
          <w:rFonts w:ascii="Times New Roman"/>
          <w:noProof/>
          <w:sz w:val="4"/>
        </w:rPr>
        <w:lastRenderedPageBreak/>
        <mc:AlternateContent>
          <mc:Choice Requires="wpg">
            <w:drawing>
              <wp:inline distT="0" distB="0" distL="0" distR="0" wp14:anchorId="567EDBB4" wp14:editId="5F3BAFE3">
                <wp:extent cx="6794965" cy="130628"/>
                <wp:effectExtent l="0" t="0" r="0" b="0"/>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794965" cy="130628"/>
                          <a:chOff x="-1" y="20"/>
                          <a:chExt cx="10080" cy="0"/>
                        </a:xfrm>
                      </wpg:grpSpPr>
                      <wps:wsp>
                        <wps:cNvPr id="355" name="Line 3"/>
                        <wps:cNvCnPr>
                          <a:cxnSpLocks noChangeShapeType="1"/>
                        </wps:cNvCnPr>
                        <wps:spPr bwMode="auto">
                          <a:xfrm>
                            <a:off x="-1" y="20"/>
                            <a:ext cx="10080" cy="0"/>
                          </a:xfrm>
                          <a:prstGeom prst="line">
                            <a:avLst/>
                          </a:prstGeom>
                          <a:noFill/>
                          <a:ln w="25400">
                            <a:solidFill>
                              <a:srgbClr val="466BB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FDCF7E" id="Group 51" o:spid="_x0000_s1026" style="width:535.05pt;height:10.3pt;flip:y;mso-position-horizontal-relative:char;mso-position-vertical-relative:line" coordorigin="-1,20" coordsize="10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">
                <v:line id="Line 3" o:spid="_x0000_s1027" style="position:absolute;visibility:visible;mso-wrap-style:square" from="-1,20" to="100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" strokecolor="#466bb0" strokeweight="2pt"/>
                <w10:anchorlock/>
              </v:group>
            </w:pict>
          </mc:Fallback>
        </mc:AlternateContent>
      </w:r>
    </w:p>
    <w:p w14:paraId="4D1352E0" w14:textId="77777777" w:rsidR="00AE564E" w:rsidRDefault="00AE564E" w:rsidP="00A52750">
      <w:pPr>
        <w:pStyle w:val="Heading1"/>
      </w:pPr>
      <w:bookmarkStart w:id="41" w:name="_Toc31140623"/>
      <w:bookmarkStart w:id="42" w:name="_Toc132034460"/>
      <w:r w:rsidRPr="00001087">
        <w:t xml:space="preserve">Appendix </w:t>
      </w:r>
      <w:r w:rsidR="007C3C71">
        <w:rPr>
          <w:caps/>
        </w:rPr>
        <w:t>A</w:t>
      </w:r>
      <w:r w:rsidRPr="00001087">
        <w:t>. Notices</w:t>
      </w:r>
      <w:bookmarkEnd w:id="41"/>
      <w:bookmarkEnd w:id="42"/>
    </w:p>
    <w:p w14:paraId="795F3224" w14:textId="77777777" w:rsidR="002D4658" w:rsidRDefault="002D4658" w:rsidP="002D4658"/>
    <w:p w14:paraId="541375F4" w14:textId="77777777" w:rsidR="00AE0EB3" w:rsidRPr="002D4658" w:rsidRDefault="00AE0EB3" w:rsidP="002D4658"/>
    <w:p w14:paraId="09A0FA9E" w14:textId="77777777" w:rsidR="009D7392" w:rsidRDefault="009D7392" w:rsidP="00001087">
      <w:pPr>
        <w:pStyle w:val="BodyText"/>
        <w:ind w:left="1710" w:right="990"/>
      </w:pPr>
      <w:r>
        <w:rPr>
          <w:w w:val="110"/>
        </w:rPr>
        <w:t>This information was developed for products and services offered in the US.</w:t>
      </w:r>
    </w:p>
    <w:p w14:paraId="7FBB453A" w14:textId="77777777" w:rsidR="009D7392" w:rsidRDefault="009D7392" w:rsidP="00001087">
      <w:pPr>
        <w:pStyle w:val="BodyText"/>
        <w:spacing w:before="120" w:line="235" w:lineRule="auto"/>
        <w:ind w:left="1710" w:right="990"/>
      </w:pPr>
      <w:r>
        <w:rPr>
          <w:w w:val="110"/>
        </w:rPr>
        <w:t>IBM may not offer the products, services, or features discussed in this document in other countries. Consult your local IBM representative for information on the products and services currently available in your</w:t>
      </w:r>
      <w:r>
        <w:rPr>
          <w:spacing w:val="-6"/>
          <w:w w:val="110"/>
        </w:rPr>
        <w:t xml:space="preserve"> </w:t>
      </w:r>
      <w:r>
        <w:rPr>
          <w:w w:val="110"/>
        </w:rPr>
        <w:t>area.</w:t>
      </w:r>
      <w:r>
        <w:rPr>
          <w:spacing w:val="-5"/>
          <w:w w:val="110"/>
        </w:rPr>
        <w:t xml:space="preserve"> </w:t>
      </w:r>
      <w:r>
        <w:rPr>
          <w:w w:val="110"/>
        </w:rPr>
        <w:t>Any</w:t>
      </w:r>
      <w:r>
        <w:rPr>
          <w:spacing w:val="-6"/>
          <w:w w:val="110"/>
        </w:rPr>
        <w:t xml:space="preserve"> </w:t>
      </w:r>
      <w:r>
        <w:rPr>
          <w:w w:val="110"/>
        </w:rPr>
        <w:t>reference</w:t>
      </w:r>
      <w:r>
        <w:rPr>
          <w:spacing w:val="-5"/>
          <w:w w:val="110"/>
        </w:rPr>
        <w:t xml:space="preserve"> </w:t>
      </w:r>
      <w:r>
        <w:rPr>
          <w:w w:val="110"/>
        </w:rPr>
        <w:t>to</w:t>
      </w:r>
      <w:r>
        <w:rPr>
          <w:spacing w:val="-6"/>
          <w:w w:val="110"/>
        </w:rPr>
        <w:t xml:space="preserve"> </w:t>
      </w:r>
      <w:r>
        <w:rPr>
          <w:w w:val="110"/>
        </w:rPr>
        <w:t>an</w:t>
      </w:r>
      <w:r>
        <w:rPr>
          <w:spacing w:val="-5"/>
          <w:w w:val="110"/>
        </w:rPr>
        <w:t xml:space="preserve"> </w:t>
      </w:r>
      <w:r>
        <w:rPr>
          <w:w w:val="110"/>
        </w:rPr>
        <w:t>IBM</w:t>
      </w:r>
      <w:r>
        <w:rPr>
          <w:spacing w:val="-6"/>
          <w:w w:val="110"/>
        </w:rPr>
        <w:t xml:space="preserve"> </w:t>
      </w:r>
      <w:r>
        <w:rPr>
          <w:w w:val="110"/>
        </w:rPr>
        <w:t>product,</w:t>
      </w:r>
      <w:r>
        <w:rPr>
          <w:spacing w:val="-5"/>
          <w:w w:val="110"/>
        </w:rPr>
        <w:t xml:space="preserve"> </w:t>
      </w:r>
      <w:r>
        <w:rPr>
          <w:w w:val="110"/>
        </w:rPr>
        <w:t>program,</w:t>
      </w:r>
      <w:r>
        <w:rPr>
          <w:spacing w:val="-6"/>
          <w:w w:val="110"/>
        </w:rPr>
        <w:t xml:space="preserve"> </w:t>
      </w:r>
      <w:r>
        <w:rPr>
          <w:w w:val="110"/>
        </w:rPr>
        <w:t>or</w:t>
      </w:r>
      <w:r>
        <w:rPr>
          <w:spacing w:val="-5"/>
          <w:w w:val="110"/>
        </w:rPr>
        <w:t xml:space="preserve"> </w:t>
      </w:r>
      <w:r>
        <w:rPr>
          <w:w w:val="110"/>
        </w:rPr>
        <w:t>service</w:t>
      </w:r>
      <w:r>
        <w:rPr>
          <w:spacing w:val="-5"/>
          <w:w w:val="110"/>
        </w:rPr>
        <w:t xml:space="preserve"> </w:t>
      </w:r>
      <w:r>
        <w:rPr>
          <w:w w:val="110"/>
        </w:rPr>
        <w:t>is</w:t>
      </w:r>
      <w:r>
        <w:rPr>
          <w:spacing w:val="-6"/>
          <w:w w:val="110"/>
        </w:rPr>
        <w:t xml:space="preserve"> </w:t>
      </w:r>
      <w:r>
        <w:rPr>
          <w:w w:val="110"/>
        </w:rPr>
        <w:t>not</w:t>
      </w:r>
      <w:r>
        <w:rPr>
          <w:spacing w:val="-5"/>
          <w:w w:val="110"/>
        </w:rPr>
        <w:t xml:space="preserve"> </w:t>
      </w:r>
      <w:r>
        <w:rPr>
          <w:w w:val="110"/>
        </w:rPr>
        <w:t>intended</w:t>
      </w:r>
      <w:r>
        <w:rPr>
          <w:spacing w:val="-6"/>
          <w:w w:val="110"/>
        </w:rPr>
        <w:t xml:space="preserve"> </w:t>
      </w:r>
      <w:r>
        <w:rPr>
          <w:w w:val="110"/>
        </w:rPr>
        <w:t>to</w:t>
      </w:r>
      <w:r>
        <w:rPr>
          <w:spacing w:val="-5"/>
          <w:w w:val="110"/>
        </w:rPr>
        <w:t xml:space="preserve"> </w:t>
      </w:r>
      <w:r>
        <w:rPr>
          <w:w w:val="110"/>
        </w:rPr>
        <w:t>state</w:t>
      </w:r>
      <w:r>
        <w:rPr>
          <w:spacing w:val="-6"/>
          <w:w w:val="110"/>
        </w:rPr>
        <w:t xml:space="preserve"> </w:t>
      </w:r>
      <w:r>
        <w:rPr>
          <w:w w:val="110"/>
        </w:rPr>
        <w:t>or</w:t>
      </w:r>
      <w:r>
        <w:rPr>
          <w:spacing w:val="-5"/>
          <w:w w:val="110"/>
        </w:rPr>
        <w:t xml:space="preserve"> </w:t>
      </w:r>
      <w:r>
        <w:rPr>
          <w:w w:val="110"/>
        </w:rPr>
        <w:t>imply</w:t>
      </w:r>
      <w:r>
        <w:rPr>
          <w:spacing w:val="-6"/>
          <w:w w:val="110"/>
        </w:rPr>
        <w:t xml:space="preserve"> </w:t>
      </w:r>
      <w:r>
        <w:rPr>
          <w:w w:val="110"/>
        </w:rPr>
        <w:t>that</w:t>
      </w:r>
      <w:r>
        <w:rPr>
          <w:spacing w:val="-5"/>
          <w:w w:val="110"/>
        </w:rPr>
        <w:t xml:space="preserve"> </w:t>
      </w:r>
      <w:r>
        <w:rPr>
          <w:w w:val="110"/>
        </w:rPr>
        <w:t>only that IBM product, program, or service may be used. Any functionally equivalent product, program, or service that does not infringe any IBM intellectual property right may be used instead. However, it is the user's</w:t>
      </w:r>
      <w:r>
        <w:rPr>
          <w:spacing w:val="-4"/>
          <w:w w:val="110"/>
        </w:rPr>
        <w:t xml:space="preserve"> </w:t>
      </w:r>
      <w:r>
        <w:rPr>
          <w:w w:val="110"/>
        </w:rPr>
        <w:t>responsibility</w:t>
      </w:r>
      <w:r>
        <w:rPr>
          <w:spacing w:val="-4"/>
          <w:w w:val="110"/>
        </w:rPr>
        <w:t xml:space="preserve"> </w:t>
      </w:r>
      <w:r>
        <w:rPr>
          <w:w w:val="110"/>
        </w:rPr>
        <w:t>to</w:t>
      </w:r>
      <w:r>
        <w:rPr>
          <w:spacing w:val="-4"/>
          <w:w w:val="110"/>
        </w:rPr>
        <w:t xml:space="preserve"> </w:t>
      </w:r>
      <w:r>
        <w:rPr>
          <w:w w:val="110"/>
        </w:rPr>
        <w:t>evaluate</w:t>
      </w:r>
      <w:r>
        <w:rPr>
          <w:spacing w:val="-4"/>
          <w:w w:val="110"/>
        </w:rPr>
        <w:t xml:space="preserve"> </w:t>
      </w:r>
      <w:r>
        <w:rPr>
          <w:w w:val="110"/>
        </w:rPr>
        <w:t>and</w:t>
      </w:r>
      <w:r>
        <w:rPr>
          <w:spacing w:val="-3"/>
          <w:w w:val="110"/>
        </w:rPr>
        <w:t xml:space="preserve"> </w:t>
      </w:r>
      <w:r>
        <w:rPr>
          <w:w w:val="110"/>
        </w:rPr>
        <w:t>verify</w:t>
      </w:r>
      <w:r>
        <w:rPr>
          <w:spacing w:val="-4"/>
          <w:w w:val="110"/>
        </w:rPr>
        <w:t xml:space="preserve"> </w:t>
      </w:r>
      <w:r>
        <w:rPr>
          <w:w w:val="110"/>
        </w:rPr>
        <w:t>the</w:t>
      </w:r>
      <w:r>
        <w:rPr>
          <w:spacing w:val="-4"/>
          <w:w w:val="110"/>
        </w:rPr>
        <w:t xml:space="preserve"> </w:t>
      </w:r>
      <w:r>
        <w:rPr>
          <w:w w:val="110"/>
        </w:rPr>
        <w:t>operation</w:t>
      </w:r>
      <w:r>
        <w:rPr>
          <w:spacing w:val="-4"/>
          <w:w w:val="110"/>
        </w:rPr>
        <w:t xml:space="preserve"> </w:t>
      </w:r>
      <w:r>
        <w:rPr>
          <w:w w:val="110"/>
        </w:rPr>
        <w:t>of</w:t>
      </w:r>
      <w:r>
        <w:rPr>
          <w:spacing w:val="-3"/>
          <w:w w:val="110"/>
        </w:rPr>
        <w:t xml:space="preserve"> </w:t>
      </w:r>
      <w:r>
        <w:rPr>
          <w:w w:val="110"/>
        </w:rPr>
        <w:t>any</w:t>
      </w:r>
      <w:r>
        <w:rPr>
          <w:spacing w:val="-4"/>
          <w:w w:val="110"/>
        </w:rPr>
        <w:t xml:space="preserve"> </w:t>
      </w:r>
      <w:r>
        <w:rPr>
          <w:w w:val="110"/>
        </w:rPr>
        <w:t>non-IBM</w:t>
      </w:r>
      <w:r>
        <w:rPr>
          <w:spacing w:val="-4"/>
          <w:w w:val="110"/>
        </w:rPr>
        <w:t xml:space="preserve"> </w:t>
      </w:r>
      <w:r>
        <w:rPr>
          <w:w w:val="110"/>
        </w:rPr>
        <w:t>product,</w:t>
      </w:r>
      <w:r>
        <w:rPr>
          <w:spacing w:val="-4"/>
          <w:w w:val="110"/>
        </w:rPr>
        <w:t xml:space="preserve"> </w:t>
      </w:r>
      <w:r>
        <w:rPr>
          <w:w w:val="110"/>
        </w:rPr>
        <w:t>program,</w:t>
      </w:r>
      <w:r>
        <w:rPr>
          <w:spacing w:val="-4"/>
          <w:w w:val="110"/>
        </w:rPr>
        <w:t xml:space="preserve"> </w:t>
      </w:r>
      <w:r>
        <w:rPr>
          <w:w w:val="110"/>
        </w:rPr>
        <w:t>or</w:t>
      </w:r>
      <w:r>
        <w:rPr>
          <w:spacing w:val="-3"/>
          <w:w w:val="110"/>
        </w:rPr>
        <w:t xml:space="preserve"> </w:t>
      </w:r>
      <w:r>
        <w:rPr>
          <w:w w:val="110"/>
        </w:rPr>
        <w:t>service.</w:t>
      </w:r>
    </w:p>
    <w:p w14:paraId="4E5BCD5D" w14:textId="77777777" w:rsidR="009D7392" w:rsidRDefault="009D7392" w:rsidP="003163A7">
      <w:pPr>
        <w:pStyle w:val="BodyText"/>
        <w:spacing w:before="124" w:line="235" w:lineRule="auto"/>
        <w:ind w:left="1710" w:right="990"/>
        <w:rPr>
          <w:w w:val="110"/>
        </w:rPr>
      </w:pPr>
      <w:r>
        <w:rPr>
          <w:w w:val="110"/>
        </w:rPr>
        <w:t>IBM may have patents or pending patent applications covering subject matter described in this document. The furnishing of this document does not grant you any license to these patents. You can send license inquiries, in writing, to:</w:t>
      </w:r>
    </w:p>
    <w:p w14:paraId="32E2360A" w14:textId="77777777" w:rsidR="009D7392" w:rsidRPr="009D7392" w:rsidRDefault="009D7392" w:rsidP="00001087">
      <w:pPr>
        <w:pStyle w:val="BodyText"/>
        <w:spacing w:before="124" w:line="235" w:lineRule="auto"/>
        <w:ind w:left="1710" w:right="990"/>
        <w:rPr>
          <w:rFonts w:ascii="IBM Plex Sans Light" w:hAnsi="IBM Plex Sans Light"/>
          <w:i/>
          <w:iCs/>
          <w:w w:val="110"/>
        </w:rPr>
      </w:pPr>
      <w:r w:rsidRPr="009D7392">
        <w:rPr>
          <w:rFonts w:ascii="IBM Plex Sans Light" w:hAnsi="IBM Plex Sans Light"/>
          <w:i/>
          <w:iCs/>
          <w:w w:val="110"/>
        </w:rPr>
        <w:t>IBM Director of Licensing</w:t>
      </w:r>
      <w:r w:rsidRPr="009D7392">
        <w:rPr>
          <w:rFonts w:ascii="IBM Plex Sans Light" w:hAnsi="IBM Plex Sans Light"/>
          <w:i/>
          <w:iCs/>
          <w:w w:val="110"/>
        </w:rPr>
        <w:br/>
        <w:t>IBM Corporation</w:t>
      </w:r>
      <w:r w:rsidRPr="009D7392">
        <w:rPr>
          <w:rFonts w:ascii="IBM Plex Sans Light" w:hAnsi="IBM Plex Sans Light"/>
          <w:i/>
          <w:iCs/>
          <w:w w:val="110"/>
        </w:rPr>
        <w:br/>
        <w:t>North Castle Drive, MD-NC119</w:t>
      </w:r>
      <w:r w:rsidRPr="009D7392">
        <w:rPr>
          <w:rFonts w:ascii="IBM Plex Sans Light" w:hAnsi="IBM Plex Sans Light"/>
          <w:i/>
          <w:iCs/>
          <w:w w:val="110"/>
        </w:rPr>
        <w:br/>
        <w:t>Armonk, NY 10504-178</w:t>
      </w:r>
      <w:r>
        <w:rPr>
          <w:rFonts w:ascii="IBM Plex Sans Light" w:hAnsi="IBM Plex Sans Light"/>
          <w:i/>
          <w:iCs/>
          <w:w w:val="110"/>
        </w:rPr>
        <w:t>5</w:t>
      </w:r>
      <w:r>
        <w:rPr>
          <w:rFonts w:ascii="IBM Plex Sans Light" w:hAnsi="IBM Plex Sans Light"/>
          <w:i/>
          <w:iCs/>
          <w:w w:val="110"/>
        </w:rPr>
        <w:br/>
        <w:t>US</w:t>
      </w:r>
    </w:p>
    <w:p w14:paraId="2B3FDB86" w14:textId="77777777" w:rsidR="009D7392" w:rsidRDefault="009D7392" w:rsidP="00001087">
      <w:pPr>
        <w:pStyle w:val="BodyText"/>
        <w:spacing w:before="159" w:line="235" w:lineRule="auto"/>
        <w:ind w:left="1710" w:right="990"/>
      </w:pPr>
      <w:r>
        <w:rPr>
          <w:w w:val="115"/>
        </w:rPr>
        <w:t>INTERNATIONAL BUSINESS MACHINES CORPORATION PROVIDES THIS PUBLICATION "AS IS" WITHOUT</w:t>
      </w:r>
      <w:r>
        <w:rPr>
          <w:spacing w:val="-5"/>
          <w:w w:val="115"/>
        </w:rPr>
        <w:t xml:space="preserve"> </w:t>
      </w:r>
      <w:r>
        <w:rPr>
          <w:w w:val="115"/>
        </w:rPr>
        <w:t>WARRANTY</w:t>
      </w:r>
      <w:r>
        <w:rPr>
          <w:spacing w:val="-5"/>
          <w:w w:val="115"/>
        </w:rPr>
        <w:t xml:space="preserve"> </w:t>
      </w:r>
      <w:r>
        <w:rPr>
          <w:w w:val="115"/>
        </w:rPr>
        <w:t>OF</w:t>
      </w:r>
      <w:r>
        <w:rPr>
          <w:spacing w:val="-5"/>
          <w:w w:val="115"/>
        </w:rPr>
        <w:t xml:space="preserve"> </w:t>
      </w:r>
      <w:r>
        <w:rPr>
          <w:w w:val="115"/>
        </w:rPr>
        <w:t>ANY</w:t>
      </w:r>
      <w:r>
        <w:rPr>
          <w:spacing w:val="-5"/>
          <w:w w:val="115"/>
        </w:rPr>
        <w:t xml:space="preserve"> </w:t>
      </w:r>
      <w:r>
        <w:rPr>
          <w:w w:val="115"/>
        </w:rPr>
        <w:t>KIND,</w:t>
      </w:r>
      <w:r>
        <w:rPr>
          <w:spacing w:val="-5"/>
          <w:w w:val="115"/>
        </w:rPr>
        <w:t xml:space="preserve"> </w:t>
      </w:r>
      <w:r>
        <w:rPr>
          <w:w w:val="115"/>
        </w:rPr>
        <w:t>EITHER</w:t>
      </w:r>
      <w:r>
        <w:rPr>
          <w:spacing w:val="-4"/>
          <w:w w:val="115"/>
        </w:rPr>
        <w:t xml:space="preserve"> </w:t>
      </w:r>
      <w:r>
        <w:rPr>
          <w:w w:val="115"/>
        </w:rPr>
        <w:t>EXPRESS</w:t>
      </w:r>
      <w:r>
        <w:rPr>
          <w:spacing w:val="-5"/>
          <w:w w:val="115"/>
        </w:rPr>
        <w:t xml:space="preserve"> </w:t>
      </w:r>
      <w:r>
        <w:rPr>
          <w:w w:val="115"/>
        </w:rPr>
        <w:t>OR</w:t>
      </w:r>
      <w:r>
        <w:rPr>
          <w:spacing w:val="-5"/>
          <w:w w:val="115"/>
        </w:rPr>
        <w:t xml:space="preserve"> </w:t>
      </w:r>
      <w:r>
        <w:rPr>
          <w:w w:val="115"/>
        </w:rPr>
        <w:t>IMPLIED,</w:t>
      </w:r>
      <w:r>
        <w:rPr>
          <w:spacing w:val="-5"/>
          <w:w w:val="115"/>
        </w:rPr>
        <w:t xml:space="preserve"> </w:t>
      </w:r>
      <w:r>
        <w:rPr>
          <w:w w:val="115"/>
        </w:rPr>
        <w:t>INCLUDING,</w:t>
      </w:r>
      <w:r>
        <w:rPr>
          <w:spacing w:val="-5"/>
          <w:w w:val="115"/>
        </w:rPr>
        <w:t xml:space="preserve"> </w:t>
      </w:r>
      <w:r>
        <w:rPr>
          <w:w w:val="115"/>
        </w:rPr>
        <w:t>BUT</w:t>
      </w:r>
      <w:r>
        <w:rPr>
          <w:spacing w:val="-5"/>
          <w:w w:val="115"/>
        </w:rPr>
        <w:t xml:space="preserve"> </w:t>
      </w:r>
      <w:r>
        <w:rPr>
          <w:w w:val="115"/>
        </w:rPr>
        <w:t>NOT</w:t>
      </w:r>
      <w:r>
        <w:rPr>
          <w:spacing w:val="-4"/>
          <w:w w:val="115"/>
        </w:rPr>
        <w:t xml:space="preserve"> </w:t>
      </w:r>
      <w:r>
        <w:rPr>
          <w:w w:val="115"/>
        </w:rPr>
        <w:t>LIMITED</w:t>
      </w:r>
      <w:r>
        <w:rPr>
          <w:spacing w:val="-5"/>
          <w:w w:val="115"/>
        </w:rPr>
        <w:t xml:space="preserve"> </w:t>
      </w:r>
      <w:r>
        <w:rPr>
          <w:w w:val="115"/>
        </w:rPr>
        <w:t>TO, THE IMPLIED WARRANTIES OF NON-INFRINGEMENT, MERCHANTABILITY OR FITNESS FOR</w:t>
      </w:r>
      <w:r>
        <w:rPr>
          <w:spacing w:val="-37"/>
          <w:w w:val="115"/>
        </w:rPr>
        <w:t xml:space="preserve"> </w:t>
      </w:r>
      <w:r>
        <w:rPr>
          <w:w w:val="115"/>
        </w:rPr>
        <w:t>A</w:t>
      </w:r>
    </w:p>
    <w:p w14:paraId="4BD57EDE" w14:textId="77777777" w:rsidR="009D7392" w:rsidRDefault="009D7392" w:rsidP="00001087">
      <w:pPr>
        <w:pStyle w:val="BodyText"/>
        <w:spacing w:before="2" w:line="235" w:lineRule="auto"/>
        <w:ind w:left="1710" w:right="990"/>
      </w:pPr>
      <w:r>
        <w:rPr>
          <w:w w:val="110"/>
        </w:rPr>
        <w:t xml:space="preserve">PARTICULAR PURPOSE. Some jurisdictions do not allow disclaimer of express or implied warranties in certain </w:t>
      </w:r>
      <w:proofErr w:type="gramStart"/>
      <w:r>
        <w:rPr>
          <w:w w:val="110"/>
        </w:rPr>
        <w:t>transactions,</w:t>
      </w:r>
      <w:proofErr w:type="gramEnd"/>
      <w:r>
        <w:rPr>
          <w:w w:val="110"/>
        </w:rPr>
        <w:t xml:space="preserve"> therefore, this statement may not apply to you.</w:t>
      </w:r>
    </w:p>
    <w:p w14:paraId="5870E6A9" w14:textId="77777777" w:rsidR="009D7392" w:rsidRDefault="009D7392" w:rsidP="00001087">
      <w:pPr>
        <w:pStyle w:val="BodyText"/>
        <w:spacing w:before="121" w:line="235" w:lineRule="auto"/>
        <w:ind w:left="1710" w:right="990"/>
      </w:pPr>
      <w:r>
        <w:rPr>
          <w:w w:val="110"/>
        </w:rPr>
        <w:t>This information could include technical inaccuracies or typographical errors. Changes are periodically made to the information herein; these changes will be incorporated in new editions of the publication. IBM may make improvements and/or changes in the product(s) and/or the program(s) described in this publication at any time without notice.</w:t>
      </w:r>
    </w:p>
    <w:p w14:paraId="7E4DBD54" w14:textId="77777777" w:rsidR="009D7392" w:rsidRDefault="009D7392" w:rsidP="00001087">
      <w:pPr>
        <w:pStyle w:val="BodyText"/>
        <w:spacing w:before="123" w:line="235" w:lineRule="auto"/>
        <w:ind w:left="1710" w:right="990"/>
        <w:jc w:val="both"/>
      </w:pPr>
      <w:r>
        <w:rPr>
          <w:w w:val="110"/>
        </w:rPr>
        <w:t>Any</w:t>
      </w:r>
      <w:r>
        <w:rPr>
          <w:spacing w:val="-5"/>
          <w:w w:val="110"/>
        </w:rPr>
        <w:t xml:space="preserve"> </w:t>
      </w:r>
      <w:r>
        <w:rPr>
          <w:w w:val="110"/>
        </w:rPr>
        <w:t>references</w:t>
      </w:r>
      <w:r>
        <w:rPr>
          <w:spacing w:val="-5"/>
          <w:w w:val="110"/>
        </w:rPr>
        <w:t xml:space="preserve"> </w:t>
      </w:r>
      <w:r>
        <w:rPr>
          <w:w w:val="110"/>
        </w:rPr>
        <w:t>in</w:t>
      </w:r>
      <w:r>
        <w:rPr>
          <w:spacing w:val="-5"/>
          <w:w w:val="110"/>
        </w:rPr>
        <w:t xml:space="preserve"> </w:t>
      </w:r>
      <w:r>
        <w:rPr>
          <w:w w:val="110"/>
        </w:rPr>
        <w:t>this</w:t>
      </w:r>
      <w:r>
        <w:rPr>
          <w:spacing w:val="-5"/>
          <w:w w:val="110"/>
        </w:rPr>
        <w:t xml:space="preserve"> </w:t>
      </w:r>
      <w:r>
        <w:rPr>
          <w:w w:val="110"/>
        </w:rPr>
        <w:t>information</w:t>
      </w:r>
      <w:r>
        <w:rPr>
          <w:spacing w:val="-4"/>
          <w:w w:val="110"/>
        </w:rPr>
        <w:t xml:space="preserve"> </w:t>
      </w:r>
      <w:r>
        <w:rPr>
          <w:w w:val="110"/>
        </w:rPr>
        <w:t>to</w:t>
      </w:r>
      <w:r>
        <w:rPr>
          <w:spacing w:val="-5"/>
          <w:w w:val="110"/>
        </w:rPr>
        <w:t xml:space="preserve"> </w:t>
      </w:r>
      <w:r>
        <w:rPr>
          <w:w w:val="110"/>
        </w:rPr>
        <w:t>non-IBM</w:t>
      </w:r>
      <w:r>
        <w:rPr>
          <w:spacing w:val="-5"/>
          <w:w w:val="110"/>
        </w:rPr>
        <w:t xml:space="preserve"> </w:t>
      </w:r>
      <w:r>
        <w:rPr>
          <w:w w:val="110"/>
        </w:rPr>
        <w:t>websites</w:t>
      </w:r>
      <w:r>
        <w:rPr>
          <w:spacing w:val="-5"/>
          <w:w w:val="110"/>
        </w:rPr>
        <w:t xml:space="preserve"> </w:t>
      </w:r>
      <w:r>
        <w:rPr>
          <w:w w:val="110"/>
        </w:rPr>
        <w:t>are</w:t>
      </w:r>
      <w:r>
        <w:rPr>
          <w:spacing w:val="-4"/>
          <w:w w:val="110"/>
        </w:rPr>
        <w:t xml:space="preserve"> </w:t>
      </w:r>
      <w:r>
        <w:rPr>
          <w:w w:val="110"/>
        </w:rPr>
        <w:t>provided</w:t>
      </w:r>
      <w:r>
        <w:rPr>
          <w:spacing w:val="-5"/>
          <w:w w:val="110"/>
        </w:rPr>
        <w:t xml:space="preserve"> </w:t>
      </w:r>
      <w:r>
        <w:rPr>
          <w:w w:val="110"/>
        </w:rPr>
        <w:t>for</w:t>
      </w:r>
      <w:r>
        <w:rPr>
          <w:spacing w:val="-5"/>
          <w:w w:val="110"/>
        </w:rPr>
        <w:t xml:space="preserve"> </w:t>
      </w:r>
      <w:r>
        <w:rPr>
          <w:w w:val="110"/>
        </w:rPr>
        <w:t>convenience</w:t>
      </w:r>
      <w:r>
        <w:rPr>
          <w:spacing w:val="-5"/>
          <w:w w:val="110"/>
        </w:rPr>
        <w:t xml:space="preserve"> </w:t>
      </w:r>
      <w:r>
        <w:rPr>
          <w:w w:val="110"/>
        </w:rPr>
        <w:t>only</w:t>
      </w:r>
      <w:r>
        <w:rPr>
          <w:spacing w:val="-4"/>
          <w:w w:val="110"/>
        </w:rPr>
        <w:t xml:space="preserve"> </w:t>
      </w:r>
      <w:r>
        <w:rPr>
          <w:w w:val="110"/>
        </w:rPr>
        <w:t>and</w:t>
      </w:r>
      <w:r>
        <w:rPr>
          <w:spacing w:val="-5"/>
          <w:w w:val="110"/>
        </w:rPr>
        <w:t xml:space="preserve"> </w:t>
      </w:r>
      <w:r>
        <w:rPr>
          <w:w w:val="110"/>
        </w:rPr>
        <w:t>do</w:t>
      </w:r>
      <w:r>
        <w:rPr>
          <w:spacing w:val="-5"/>
          <w:w w:val="110"/>
        </w:rPr>
        <w:t xml:space="preserve"> </w:t>
      </w:r>
      <w:r>
        <w:rPr>
          <w:w w:val="110"/>
        </w:rPr>
        <w:t>not</w:t>
      </w:r>
      <w:r>
        <w:rPr>
          <w:spacing w:val="-5"/>
          <w:w w:val="110"/>
        </w:rPr>
        <w:t xml:space="preserve"> </w:t>
      </w:r>
      <w:r>
        <w:rPr>
          <w:w w:val="110"/>
        </w:rPr>
        <w:t>in any manner serve as an endorsement of those websites. The materials at those websites are not part</w:t>
      </w:r>
      <w:r>
        <w:rPr>
          <w:spacing w:val="-33"/>
          <w:w w:val="110"/>
        </w:rPr>
        <w:t xml:space="preserve"> </w:t>
      </w:r>
      <w:r>
        <w:rPr>
          <w:w w:val="110"/>
        </w:rPr>
        <w:t>of the</w:t>
      </w:r>
      <w:r>
        <w:rPr>
          <w:spacing w:val="-4"/>
          <w:w w:val="110"/>
        </w:rPr>
        <w:t xml:space="preserve"> </w:t>
      </w:r>
      <w:r>
        <w:rPr>
          <w:w w:val="110"/>
        </w:rPr>
        <w:t>materials</w:t>
      </w:r>
      <w:r>
        <w:rPr>
          <w:spacing w:val="-3"/>
          <w:w w:val="110"/>
        </w:rPr>
        <w:t xml:space="preserve"> </w:t>
      </w:r>
      <w:r>
        <w:rPr>
          <w:w w:val="110"/>
        </w:rPr>
        <w:t>for</w:t>
      </w:r>
      <w:r>
        <w:rPr>
          <w:spacing w:val="-3"/>
          <w:w w:val="110"/>
        </w:rPr>
        <w:t xml:space="preserve"> </w:t>
      </w:r>
      <w:r>
        <w:rPr>
          <w:w w:val="110"/>
        </w:rPr>
        <w:t>this</w:t>
      </w:r>
      <w:r>
        <w:rPr>
          <w:spacing w:val="-3"/>
          <w:w w:val="110"/>
        </w:rPr>
        <w:t xml:space="preserve"> </w:t>
      </w:r>
      <w:r>
        <w:rPr>
          <w:w w:val="110"/>
        </w:rPr>
        <w:t>IBM</w:t>
      </w:r>
      <w:r>
        <w:rPr>
          <w:spacing w:val="-3"/>
          <w:w w:val="110"/>
        </w:rPr>
        <w:t xml:space="preserve"> </w:t>
      </w:r>
      <w:r>
        <w:rPr>
          <w:w w:val="110"/>
        </w:rPr>
        <w:t>product</w:t>
      </w:r>
      <w:r>
        <w:rPr>
          <w:spacing w:val="-3"/>
          <w:w w:val="110"/>
        </w:rPr>
        <w:t xml:space="preserve"> </w:t>
      </w:r>
      <w:r>
        <w:rPr>
          <w:w w:val="110"/>
        </w:rPr>
        <w:t>and</w:t>
      </w:r>
      <w:r>
        <w:rPr>
          <w:spacing w:val="-3"/>
          <w:w w:val="110"/>
        </w:rPr>
        <w:t xml:space="preserve"> </w:t>
      </w:r>
      <w:r>
        <w:rPr>
          <w:w w:val="110"/>
        </w:rPr>
        <w:t>use</w:t>
      </w:r>
      <w:r>
        <w:rPr>
          <w:spacing w:val="-3"/>
          <w:w w:val="110"/>
        </w:rPr>
        <w:t xml:space="preserve"> </w:t>
      </w:r>
      <w:r>
        <w:rPr>
          <w:w w:val="110"/>
        </w:rPr>
        <w:t>of</w:t>
      </w:r>
      <w:r>
        <w:rPr>
          <w:spacing w:val="-3"/>
          <w:w w:val="110"/>
        </w:rPr>
        <w:t xml:space="preserve"> </w:t>
      </w:r>
      <w:r>
        <w:rPr>
          <w:w w:val="110"/>
        </w:rPr>
        <w:t>those</w:t>
      </w:r>
      <w:r>
        <w:rPr>
          <w:spacing w:val="-3"/>
          <w:w w:val="110"/>
        </w:rPr>
        <w:t xml:space="preserve"> </w:t>
      </w:r>
      <w:r>
        <w:rPr>
          <w:w w:val="110"/>
        </w:rPr>
        <w:t>websites</w:t>
      </w:r>
      <w:r>
        <w:rPr>
          <w:spacing w:val="-3"/>
          <w:w w:val="110"/>
        </w:rPr>
        <w:t xml:space="preserve"> </w:t>
      </w:r>
      <w:r>
        <w:rPr>
          <w:w w:val="110"/>
        </w:rPr>
        <w:t>is</w:t>
      </w:r>
      <w:r>
        <w:rPr>
          <w:spacing w:val="-3"/>
          <w:w w:val="110"/>
        </w:rPr>
        <w:t xml:space="preserve"> </w:t>
      </w:r>
      <w:r>
        <w:rPr>
          <w:w w:val="110"/>
        </w:rPr>
        <w:t>at</w:t>
      </w:r>
      <w:r>
        <w:rPr>
          <w:spacing w:val="-3"/>
          <w:w w:val="110"/>
        </w:rPr>
        <w:t xml:space="preserve"> </w:t>
      </w:r>
      <w:r>
        <w:rPr>
          <w:w w:val="110"/>
        </w:rPr>
        <w:t>your</w:t>
      </w:r>
      <w:r>
        <w:rPr>
          <w:spacing w:val="-3"/>
          <w:w w:val="110"/>
        </w:rPr>
        <w:t xml:space="preserve"> </w:t>
      </w:r>
      <w:r>
        <w:rPr>
          <w:w w:val="110"/>
        </w:rPr>
        <w:t>own</w:t>
      </w:r>
      <w:r>
        <w:rPr>
          <w:spacing w:val="-3"/>
          <w:w w:val="110"/>
        </w:rPr>
        <w:t xml:space="preserve"> </w:t>
      </w:r>
      <w:r>
        <w:rPr>
          <w:w w:val="110"/>
        </w:rPr>
        <w:t>risk.</w:t>
      </w:r>
    </w:p>
    <w:p w14:paraId="07653ADA" w14:textId="77777777" w:rsidR="009D7392" w:rsidRDefault="009D7392" w:rsidP="00001087">
      <w:pPr>
        <w:pStyle w:val="BodyText"/>
        <w:spacing w:before="123" w:line="235" w:lineRule="auto"/>
        <w:ind w:left="1710" w:right="990"/>
      </w:pPr>
      <w:r>
        <w:rPr>
          <w:w w:val="110"/>
        </w:rPr>
        <w:t>IBM</w:t>
      </w:r>
      <w:r>
        <w:rPr>
          <w:spacing w:val="-7"/>
          <w:w w:val="110"/>
        </w:rPr>
        <w:t xml:space="preserve"> </w:t>
      </w:r>
      <w:r>
        <w:rPr>
          <w:w w:val="110"/>
        </w:rPr>
        <w:t>may</w:t>
      </w:r>
      <w:r>
        <w:rPr>
          <w:spacing w:val="-7"/>
          <w:w w:val="110"/>
        </w:rPr>
        <w:t xml:space="preserve"> </w:t>
      </w:r>
      <w:r>
        <w:rPr>
          <w:w w:val="110"/>
        </w:rPr>
        <w:t>use</w:t>
      </w:r>
      <w:r>
        <w:rPr>
          <w:spacing w:val="-7"/>
          <w:w w:val="110"/>
        </w:rPr>
        <w:t xml:space="preserve"> </w:t>
      </w:r>
      <w:r>
        <w:rPr>
          <w:w w:val="110"/>
        </w:rPr>
        <w:t>or</w:t>
      </w:r>
      <w:r>
        <w:rPr>
          <w:spacing w:val="-7"/>
          <w:w w:val="110"/>
        </w:rPr>
        <w:t xml:space="preserve"> </w:t>
      </w:r>
      <w:r>
        <w:rPr>
          <w:w w:val="110"/>
        </w:rPr>
        <w:t>distribute</w:t>
      </w:r>
      <w:r>
        <w:rPr>
          <w:spacing w:val="-7"/>
          <w:w w:val="110"/>
        </w:rPr>
        <w:t xml:space="preserve"> </w:t>
      </w:r>
      <w:r>
        <w:rPr>
          <w:w w:val="110"/>
        </w:rPr>
        <w:t>any</w:t>
      </w:r>
      <w:r>
        <w:rPr>
          <w:spacing w:val="-7"/>
          <w:w w:val="110"/>
        </w:rPr>
        <w:t xml:space="preserve"> </w:t>
      </w:r>
      <w:r>
        <w:rPr>
          <w:w w:val="110"/>
        </w:rPr>
        <w:t>of</w:t>
      </w:r>
      <w:r>
        <w:rPr>
          <w:spacing w:val="-7"/>
          <w:w w:val="110"/>
        </w:rPr>
        <w:t xml:space="preserve"> </w:t>
      </w:r>
      <w:r>
        <w:rPr>
          <w:w w:val="110"/>
        </w:rPr>
        <w:t>the</w:t>
      </w:r>
      <w:r>
        <w:rPr>
          <w:spacing w:val="-7"/>
          <w:w w:val="110"/>
        </w:rPr>
        <w:t xml:space="preserve"> </w:t>
      </w:r>
      <w:r>
        <w:rPr>
          <w:w w:val="110"/>
        </w:rPr>
        <w:t>information</w:t>
      </w:r>
      <w:r>
        <w:rPr>
          <w:spacing w:val="-7"/>
          <w:w w:val="110"/>
        </w:rPr>
        <w:t xml:space="preserve"> </w:t>
      </w:r>
      <w:r>
        <w:rPr>
          <w:w w:val="110"/>
        </w:rPr>
        <w:t>you</w:t>
      </w:r>
      <w:r>
        <w:rPr>
          <w:spacing w:val="-7"/>
          <w:w w:val="110"/>
        </w:rPr>
        <w:t xml:space="preserve"> </w:t>
      </w:r>
      <w:r>
        <w:rPr>
          <w:w w:val="110"/>
        </w:rPr>
        <w:t>provide</w:t>
      </w:r>
      <w:r>
        <w:rPr>
          <w:spacing w:val="-7"/>
          <w:w w:val="110"/>
        </w:rPr>
        <w:t xml:space="preserve"> </w:t>
      </w:r>
      <w:r>
        <w:rPr>
          <w:w w:val="110"/>
        </w:rPr>
        <w:t>in</w:t>
      </w:r>
      <w:r>
        <w:rPr>
          <w:spacing w:val="-7"/>
          <w:w w:val="110"/>
        </w:rPr>
        <w:t xml:space="preserve"> </w:t>
      </w:r>
      <w:r>
        <w:rPr>
          <w:w w:val="110"/>
        </w:rPr>
        <w:t>any</w:t>
      </w:r>
      <w:r>
        <w:rPr>
          <w:spacing w:val="-7"/>
          <w:w w:val="110"/>
        </w:rPr>
        <w:t xml:space="preserve"> </w:t>
      </w:r>
      <w:r>
        <w:rPr>
          <w:w w:val="110"/>
        </w:rPr>
        <w:t>way</w:t>
      </w:r>
      <w:r>
        <w:rPr>
          <w:spacing w:val="-7"/>
          <w:w w:val="110"/>
        </w:rPr>
        <w:t xml:space="preserve"> </w:t>
      </w:r>
      <w:r>
        <w:rPr>
          <w:w w:val="110"/>
        </w:rPr>
        <w:t>it</w:t>
      </w:r>
      <w:r>
        <w:rPr>
          <w:spacing w:val="-7"/>
          <w:w w:val="110"/>
        </w:rPr>
        <w:t xml:space="preserve"> </w:t>
      </w:r>
      <w:r>
        <w:rPr>
          <w:w w:val="110"/>
        </w:rPr>
        <w:t>believes</w:t>
      </w:r>
      <w:r>
        <w:rPr>
          <w:spacing w:val="-7"/>
          <w:w w:val="110"/>
        </w:rPr>
        <w:t xml:space="preserve"> </w:t>
      </w:r>
      <w:r>
        <w:rPr>
          <w:w w:val="110"/>
        </w:rPr>
        <w:t>appropriate</w:t>
      </w:r>
      <w:r>
        <w:rPr>
          <w:spacing w:val="-7"/>
          <w:w w:val="110"/>
        </w:rPr>
        <w:t xml:space="preserve"> </w:t>
      </w:r>
      <w:r>
        <w:rPr>
          <w:w w:val="110"/>
        </w:rPr>
        <w:t>without incurring any obligation to</w:t>
      </w:r>
      <w:r>
        <w:rPr>
          <w:spacing w:val="-15"/>
          <w:w w:val="110"/>
        </w:rPr>
        <w:t xml:space="preserve"> </w:t>
      </w:r>
      <w:r>
        <w:rPr>
          <w:w w:val="110"/>
        </w:rPr>
        <w:t>you.</w:t>
      </w:r>
    </w:p>
    <w:p w14:paraId="518F7012" w14:textId="77777777" w:rsidR="009D7392" w:rsidRDefault="009D7392" w:rsidP="00001087">
      <w:pPr>
        <w:pStyle w:val="BodyText"/>
        <w:spacing w:before="121" w:line="235" w:lineRule="auto"/>
        <w:ind w:left="1710" w:right="990"/>
      </w:pPr>
      <w:r>
        <w:rPr>
          <w:w w:val="110"/>
        </w:rPr>
        <w:t xml:space="preserve">Information concerning non-IBM products was obtained from the suppliers of those products, their published </w:t>
      </w:r>
      <w:proofErr w:type="gramStart"/>
      <w:r>
        <w:rPr>
          <w:w w:val="110"/>
        </w:rPr>
        <w:t>announcements</w:t>
      </w:r>
      <w:proofErr w:type="gramEnd"/>
      <w:r>
        <w:rPr>
          <w:w w:val="110"/>
        </w:rPr>
        <w:t xml:space="preserve"> or other publicly available sources. IBM has not tested those products and cannot confirm the accuracy of performance, compatibility or any other claims related to non-IBM products. Questions on the capabilities of non-IBM products should be addressed to the suppliers of those products.</w:t>
      </w:r>
    </w:p>
    <w:p w14:paraId="06CB4932" w14:textId="77777777" w:rsidR="009D7392" w:rsidRDefault="009D7392" w:rsidP="00001087">
      <w:pPr>
        <w:pStyle w:val="BodyText"/>
        <w:spacing w:before="124" w:line="235" w:lineRule="auto"/>
        <w:ind w:left="1710" w:right="990"/>
      </w:pPr>
      <w:r>
        <w:rPr>
          <w:w w:val="110"/>
        </w:rPr>
        <w:t xml:space="preserve">Statements regarding IBM's future direction or intent are subject to change or withdrawal without </w:t>
      </w:r>
      <w:proofErr w:type="gramStart"/>
      <w:r>
        <w:rPr>
          <w:w w:val="110"/>
        </w:rPr>
        <w:t>notice, and</w:t>
      </w:r>
      <w:proofErr w:type="gramEnd"/>
      <w:r>
        <w:rPr>
          <w:w w:val="110"/>
        </w:rPr>
        <w:t xml:space="preserve"> represent goals and objectives only.</w:t>
      </w:r>
    </w:p>
    <w:p w14:paraId="3FC3B0CC" w14:textId="77777777" w:rsidR="009D7392" w:rsidRDefault="009D7392" w:rsidP="00001087">
      <w:pPr>
        <w:pStyle w:val="BodyText"/>
        <w:spacing w:before="121" w:line="235" w:lineRule="auto"/>
        <w:ind w:left="1710" w:right="990"/>
      </w:pPr>
      <w:r>
        <w:rPr>
          <w:w w:val="110"/>
        </w:rPr>
        <w:t xml:space="preserve">This information contains examples of data and reports used in daily business operations. To illustrate them as completely as possible, the examples include the names of individuals, companies, brands, and products. </w:t>
      </w:r>
      <w:proofErr w:type="gramStart"/>
      <w:r>
        <w:rPr>
          <w:w w:val="110"/>
        </w:rPr>
        <w:t>All of</w:t>
      </w:r>
      <w:proofErr w:type="gramEnd"/>
      <w:r>
        <w:rPr>
          <w:w w:val="110"/>
        </w:rPr>
        <w:t xml:space="preserve"> these names are fictitious and any similarity to actual people or business enterprise is entirely coincidental.</w:t>
      </w:r>
    </w:p>
    <w:p w14:paraId="51624D56" w14:textId="77777777" w:rsidR="0073438B" w:rsidRDefault="0073438B" w:rsidP="00001087">
      <w:pPr>
        <w:ind w:left="1710" w:right="990"/>
      </w:pPr>
    </w:p>
    <w:p w14:paraId="433DC42B" w14:textId="77777777" w:rsidR="0073438B" w:rsidRDefault="0073438B" w:rsidP="00001087">
      <w:pPr>
        <w:ind w:left="1710" w:right="990"/>
      </w:pPr>
    </w:p>
    <w:p w14:paraId="339B7CFD" w14:textId="77777777" w:rsidR="00DD1517" w:rsidRDefault="00DD1517" w:rsidP="00001087">
      <w:pPr>
        <w:ind w:left="1710" w:right="990"/>
      </w:pPr>
    </w:p>
    <w:p w14:paraId="6F16C7CE" w14:textId="77777777" w:rsidR="00923AEF" w:rsidRDefault="00923AEF" w:rsidP="008D0F65">
      <w:pPr>
        <w:ind w:right="990"/>
        <w:rPr>
          <w:rFonts w:ascii="Times New Roman" w:hAnsi="Times New Roman"/>
          <w:sz w:val="24"/>
        </w:rPr>
      </w:pPr>
    </w:p>
    <w:p w14:paraId="57FC1821" w14:textId="77777777" w:rsidR="00923AEF" w:rsidRDefault="00923AEF" w:rsidP="008D0F65">
      <w:pPr>
        <w:ind w:right="990"/>
        <w:rPr>
          <w:rFonts w:ascii="Times New Roman" w:hAnsi="Times New Roman"/>
          <w:sz w:val="24"/>
        </w:rPr>
      </w:pPr>
    </w:p>
    <w:p w14:paraId="7D369236" w14:textId="77777777" w:rsidR="00923AEF" w:rsidRDefault="00923AEF" w:rsidP="008D0F65">
      <w:pPr>
        <w:ind w:right="990"/>
        <w:rPr>
          <w:rFonts w:ascii="Times New Roman" w:hAnsi="Times New Roman"/>
          <w:sz w:val="24"/>
        </w:rPr>
      </w:pPr>
    </w:p>
    <w:p w14:paraId="319414DC" w14:textId="77777777" w:rsidR="00923AEF" w:rsidRPr="00AE564E" w:rsidRDefault="00923AEF" w:rsidP="008D0F65">
      <w:pPr>
        <w:ind w:right="990"/>
        <w:rPr>
          <w:rFonts w:ascii="Times New Roman" w:hAnsi="Times New Roman"/>
          <w:sz w:val="24"/>
        </w:rPr>
      </w:pPr>
    </w:p>
    <w:p w14:paraId="18F0FD7D" w14:textId="77777777" w:rsidR="003163A7" w:rsidRPr="008D0F65" w:rsidRDefault="00AE564E" w:rsidP="003D6AE1">
      <w:pPr>
        <w:pStyle w:val="Heading2"/>
        <w:numPr>
          <w:ilvl w:val="0"/>
          <w:numId w:val="0"/>
        </w:numPr>
        <w:ind w:left="1584"/>
      </w:pPr>
      <w:bookmarkStart w:id="43" w:name="_Toc31140624"/>
      <w:bookmarkStart w:id="44" w:name="_Toc132034461"/>
      <w:r w:rsidRPr="007C3C71">
        <w:t>Trademarks</w:t>
      </w:r>
      <w:bookmarkEnd w:id="43"/>
      <w:bookmarkEnd w:id="44"/>
    </w:p>
    <w:p w14:paraId="70395569" w14:textId="77777777" w:rsidR="003163A7" w:rsidRDefault="00AE564E" w:rsidP="003163A7">
      <w:pPr>
        <w:pStyle w:val="Caption"/>
        <w:ind w:left="1620" w:right="990"/>
        <w:rPr>
          <w:b w:val="0"/>
        </w:rPr>
      </w:pPr>
      <w:r w:rsidRPr="007F6729">
        <w:rPr>
          <w:b w:val="0"/>
        </w:rPr>
        <w:t>IBM, the IBM logo, and ibm.com</w:t>
      </w:r>
      <w:r w:rsidRPr="007F6729">
        <w:rPr>
          <w:b w:val="0"/>
          <w:sz w:val="21"/>
          <w:szCs w:val="21"/>
        </w:rPr>
        <w:t>®</w:t>
      </w:r>
      <w:r w:rsidRPr="007F6729">
        <w:rPr>
          <w:b w:val="0"/>
        </w:rPr>
        <w:t xml:space="preserve"> are trademarks of International Business Machines Corp., registered in</w:t>
      </w:r>
      <w:r w:rsidR="007F6729">
        <w:rPr>
          <w:b w:val="0"/>
        </w:rPr>
        <w:t xml:space="preserve"> </w:t>
      </w:r>
      <w:r w:rsidRPr="007F6729">
        <w:rPr>
          <w:b w:val="0"/>
        </w:rPr>
        <w:t>many jurisdictions worldwide. Other product and service names might be trademarks of IBM or other</w:t>
      </w:r>
      <w:r w:rsidR="007F6729">
        <w:rPr>
          <w:b w:val="0"/>
        </w:rPr>
        <w:t xml:space="preserve"> </w:t>
      </w:r>
      <w:r w:rsidRPr="007F6729">
        <w:rPr>
          <w:b w:val="0"/>
        </w:rPr>
        <w:t>companies. A current list of IBM trademarks is available on the web at "Copyright and trademark</w:t>
      </w:r>
      <w:r w:rsidR="007F6729">
        <w:rPr>
          <w:b w:val="0"/>
        </w:rPr>
        <w:t xml:space="preserve"> </w:t>
      </w:r>
      <w:r w:rsidRPr="007F6729">
        <w:rPr>
          <w:b w:val="0"/>
        </w:rPr>
        <w:t xml:space="preserve">information" at </w:t>
      </w:r>
      <w:hyperlink r:id="rId41" w:history="1">
        <w:r w:rsidR="003163A7" w:rsidRPr="009625C1">
          <w:rPr>
            <w:rStyle w:val="Hyperlink"/>
            <w:b w:val="0"/>
          </w:rPr>
          <w:t>http://www.ibm.com/legal/copytrade</w:t>
        </w:r>
      </w:hyperlink>
      <w:r w:rsidRPr="007F6729">
        <w:rPr>
          <w:b w:val="0"/>
        </w:rPr>
        <w:t>.</w:t>
      </w:r>
      <w:r w:rsidR="003163A7">
        <w:rPr>
          <w:b w:val="0"/>
        </w:rPr>
        <w:t xml:space="preserve"> </w:t>
      </w:r>
    </w:p>
    <w:p w14:paraId="628E9567" w14:textId="77777777" w:rsidR="003163A7" w:rsidRDefault="00AE564E" w:rsidP="003163A7">
      <w:pPr>
        <w:pStyle w:val="Caption"/>
        <w:ind w:left="1620" w:right="990"/>
        <w:rPr>
          <w:b w:val="0"/>
        </w:rPr>
      </w:pPr>
      <w:r w:rsidRPr="007F6729">
        <w:rPr>
          <w:b w:val="0"/>
        </w:rPr>
        <w:t>Linux is a registered trademark of Linus Torvalds in the United States, other countries, or both.</w:t>
      </w:r>
      <w:r w:rsidR="007F6729">
        <w:rPr>
          <w:b w:val="0"/>
        </w:rPr>
        <w:t xml:space="preserve"> </w:t>
      </w:r>
    </w:p>
    <w:p w14:paraId="13067ECA" w14:textId="77777777" w:rsidR="009B3921" w:rsidRDefault="00AE564E" w:rsidP="003163A7">
      <w:pPr>
        <w:pStyle w:val="Caption"/>
        <w:ind w:left="1620" w:right="990"/>
        <w:rPr>
          <w:b w:val="0"/>
        </w:rPr>
      </w:pPr>
      <w:r w:rsidRPr="007F6729">
        <w:rPr>
          <w:b w:val="0"/>
        </w:rPr>
        <w:t>Microsoft and Windows are trademarks of Microsoft Corporation in the United States, other countries, or</w:t>
      </w:r>
      <w:r w:rsidR="007F6729">
        <w:rPr>
          <w:b w:val="0"/>
        </w:rPr>
        <w:t xml:space="preserve"> </w:t>
      </w:r>
      <w:r w:rsidRPr="007F6729">
        <w:rPr>
          <w:b w:val="0"/>
        </w:rPr>
        <w:t>both.</w:t>
      </w:r>
    </w:p>
    <w:p w14:paraId="7B3AD436" w14:textId="77777777" w:rsidR="003163A7" w:rsidRDefault="003163A7" w:rsidP="003163A7"/>
    <w:p w14:paraId="1AEC0ABD" w14:textId="77777777" w:rsidR="008D0F65" w:rsidRPr="008D0F65" w:rsidRDefault="003163A7" w:rsidP="003D6AE1">
      <w:pPr>
        <w:pStyle w:val="Heading2"/>
        <w:numPr>
          <w:ilvl w:val="0"/>
          <w:numId w:val="0"/>
        </w:numPr>
        <w:ind w:left="1584"/>
      </w:pPr>
      <w:bookmarkStart w:id="45" w:name="_Toc31140625"/>
      <w:bookmarkStart w:id="46" w:name="_Toc132034462"/>
      <w:r w:rsidRPr="008D0F65">
        <w:t>Class A Notices</w:t>
      </w:r>
      <w:bookmarkEnd w:id="45"/>
      <w:bookmarkEnd w:id="46"/>
    </w:p>
    <w:p w14:paraId="6C64B685" w14:textId="77777777" w:rsidR="003163A7" w:rsidRDefault="003163A7" w:rsidP="003163A7">
      <w:pPr>
        <w:pStyle w:val="BodyText"/>
        <w:spacing w:before="142" w:line="235" w:lineRule="auto"/>
        <w:ind w:left="1679" w:right="1765"/>
      </w:pPr>
      <w:r>
        <w:rPr>
          <w:w w:val="110"/>
        </w:rPr>
        <w:t>The following Class A statements apply to this IBM product. The statement for other IBM products intended for use with this product will appear in their accompanying manuals.</w:t>
      </w:r>
    </w:p>
    <w:p w14:paraId="6EBAFF8E" w14:textId="77777777" w:rsidR="003163A7" w:rsidRDefault="003163A7" w:rsidP="003163A7">
      <w:pPr>
        <w:pStyle w:val="BodyText"/>
        <w:rPr>
          <w:sz w:val="26"/>
        </w:rPr>
      </w:pPr>
    </w:p>
    <w:p w14:paraId="16EAD284" w14:textId="77777777" w:rsidR="003163A7" w:rsidRDefault="003163A7" w:rsidP="003163A7">
      <w:pPr>
        <w:pStyle w:val="BodyText"/>
        <w:spacing w:before="8"/>
        <w:rPr>
          <w:sz w:val="26"/>
        </w:rPr>
      </w:pPr>
    </w:p>
    <w:p w14:paraId="499AC308" w14:textId="77777777" w:rsidR="003163A7" w:rsidRDefault="003163A7" w:rsidP="003163A7">
      <w:pPr>
        <w:ind w:left="1679"/>
        <w:rPr>
          <w:rFonts w:ascii="IBM Plex Sans Hebrew"/>
          <w:b/>
        </w:rPr>
      </w:pPr>
      <w:r>
        <w:rPr>
          <w:rFonts w:ascii="IBM Plex Sans Hebrew"/>
          <w:b/>
        </w:rPr>
        <w:t>Federal Communications Commission (FCC) Statement</w:t>
      </w:r>
    </w:p>
    <w:p w14:paraId="5138E2C5" w14:textId="77777777" w:rsidR="003163A7" w:rsidRDefault="003163A7" w:rsidP="003163A7">
      <w:pPr>
        <w:pStyle w:val="BodyText"/>
        <w:spacing w:before="104" w:line="235" w:lineRule="auto"/>
        <w:ind w:left="1679" w:right="1159"/>
      </w:pPr>
      <w:r>
        <w:rPr>
          <w:rFonts w:ascii="IBM Plex Sans Hebrew"/>
          <w:b/>
          <w:w w:val="110"/>
        </w:rPr>
        <w:t xml:space="preserve">Note: </w:t>
      </w:r>
      <w:r>
        <w:rPr>
          <w:w w:val="110"/>
        </w:rPr>
        <w:t>This equipment has been tested and found to comply with the limits for a Class A digital device, pursuant to Part 15 of the FCC Rules. These limits are designed to provide reasonable protection against harmful interference when the equipment is operated in a commercial environment. This equipment generates, uses, and can radiate radio frequency energy and, if not installed and used in accordance with the instruction manual, may cause harmful interference to radio communications. Operation of this equipment in a residential area is likely to cause harmful interference, in which case the user will be required to correct the interference at his own expense.</w:t>
      </w:r>
    </w:p>
    <w:p w14:paraId="0E6089BE" w14:textId="77777777" w:rsidR="003163A7" w:rsidRDefault="003163A7" w:rsidP="003163A7">
      <w:pPr>
        <w:pStyle w:val="BodyText"/>
        <w:spacing w:before="124" w:line="235" w:lineRule="auto"/>
        <w:ind w:left="1679" w:right="1232"/>
      </w:pPr>
      <w:r>
        <w:rPr>
          <w:w w:val="110"/>
        </w:rPr>
        <w:t xml:space="preserve">Properly shielded and grounded cables and connectors must be used </w:t>
      </w:r>
      <w:proofErr w:type="gramStart"/>
      <w:r>
        <w:rPr>
          <w:w w:val="110"/>
        </w:rPr>
        <w:t>in order to</w:t>
      </w:r>
      <w:proofErr w:type="gramEnd"/>
      <w:r>
        <w:rPr>
          <w:w w:val="110"/>
        </w:rPr>
        <w:t xml:space="preserve"> meet FCC emission limits. IBM is not responsible for any radio or television interference caused by using other than recommended cables and connectors or by unauthorized changes or modifications to this equipment. Unauthorized changes or modifications could void the user's authority to operate the equipment.</w:t>
      </w:r>
    </w:p>
    <w:p w14:paraId="28910043" w14:textId="77777777" w:rsidR="003163A7" w:rsidRDefault="003163A7" w:rsidP="003163A7">
      <w:pPr>
        <w:pStyle w:val="BodyText"/>
        <w:spacing w:before="119" w:line="242" w:lineRule="exact"/>
        <w:ind w:left="1679"/>
      </w:pPr>
      <w:r>
        <w:rPr>
          <w:w w:val="110"/>
        </w:rPr>
        <w:t>This device complies with Part 15 of the FCC rules. Operation is subject to the following two conditions:</w:t>
      </w:r>
    </w:p>
    <w:p w14:paraId="5DC3D3B1" w14:textId="77777777" w:rsidR="003163A7" w:rsidRDefault="003163A7" w:rsidP="008D0F65">
      <w:pPr>
        <w:pStyle w:val="BodyText"/>
        <w:numPr>
          <w:ilvl w:val="0"/>
          <w:numId w:val="25"/>
        </w:numPr>
        <w:spacing w:before="2" w:line="235" w:lineRule="auto"/>
        <w:ind w:right="1629"/>
        <w:rPr>
          <w:w w:val="110"/>
        </w:rPr>
      </w:pPr>
      <w:r>
        <w:rPr>
          <w:w w:val="110"/>
        </w:rPr>
        <w:t>this device may not cause harmful interference, and (2) this device must accept any interference received, including interference that may cause undesired operation.</w:t>
      </w:r>
    </w:p>
    <w:p w14:paraId="3C9D26D6" w14:textId="77777777" w:rsidR="008D0F65" w:rsidRDefault="008D0F65" w:rsidP="008D0F65">
      <w:pPr>
        <w:pStyle w:val="BodyText"/>
        <w:spacing w:before="2" w:line="235" w:lineRule="auto"/>
        <w:ind w:right="1629"/>
      </w:pPr>
    </w:p>
    <w:p w14:paraId="73E7AB0B" w14:textId="77777777" w:rsidR="008D0F65" w:rsidRDefault="008D0F65" w:rsidP="008D0F65">
      <w:pPr>
        <w:ind w:left="1679"/>
        <w:rPr>
          <w:rFonts w:ascii="IBM Plex Sans Hebrew"/>
          <w:b/>
        </w:rPr>
      </w:pPr>
      <w:r>
        <w:rPr>
          <w:rFonts w:ascii="IBM Plex Sans Hebrew"/>
          <w:b/>
        </w:rPr>
        <w:t>Industry Canada Compliance Statement</w:t>
      </w:r>
    </w:p>
    <w:p w14:paraId="1999B3E5" w14:textId="77777777" w:rsidR="008D0F65" w:rsidRDefault="008D0F65" w:rsidP="008D0F65">
      <w:pPr>
        <w:pStyle w:val="BodyText"/>
        <w:spacing w:before="115"/>
        <w:ind w:left="1679"/>
      </w:pPr>
      <w:r>
        <w:rPr>
          <w:w w:val="110"/>
        </w:rPr>
        <w:t>This Class A digital apparatus complies with Canadian ICES-003.</w:t>
      </w:r>
    </w:p>
    <w:p w14:paraId="38970513" w14:textId="77777777" w:rsidR="008D0F65" w:rsidRDefault="008D0F65" w:rsidP="008D0F65">
      <w:pPr>
        <w:pStyle w:val="BodyText"/>
        <w:rPr>
          <w:sz w:val="26"/>
        </w:rPr>
      </w:pPr>
    </w:p>
    <w:p w14:paraId="14AA7C2D" w14:textId="77777777" w:rsidR="008D0F65" w:rsidRDefault="008D0F65" w:rsidP="008D0F65">
      <w:pPr>
        <w:pStyle w:val="BodyText"/>
        <w:spacing w:before="6"/>
        <w:rPr>
          <w:sz w:val="26"/>
        </w:rPr>
      </w:pPr>
    </w:p>
    <w:p w14:paraId="6B6A8EC1" w14:textId="77777777" w:rsidR="008D0F65" w:rsidRDefault="008D0F65" w:rsidP="008D0F65">
      <w:pPr>
        <w:spacing w:before="1"/>
        <w:ind w:left="1679"/>
        <w:rPr>
          <w:rFonts w:ascii="IBM Plex Sans Hebrew" w:hAnsi="IBM Plex Sans Hebrew"/>
          <w:b/>
        </w:rPr>
      </w:pPr>
      <w:r>
        <w:rPr>
          <w:rFonts w:ascii="IBM Plex Sans Hebrew" w:hAnsi="IBM Plex Sans Hebrew"/>
          <w:b/>
        </w:rPr>
        <w:t xml:space="preserve">Avis de </w:t>
      </w:r>
      <w:proofErr w:type="spellStart"/>
      <w:r>
        <w:rPr>
          <w:rFonts w:ascii="IBM Plex Sans Hebrew" w:hAnsi="IBM Plex Sans Hebrew"/>
          <w:b/>
        </w:rPr>
        <w:t>conformité</w:t>
      </w:r>
      <w:proofErr w:type="spellEnd"/>
      <w:r>
        <w:rPr>
          <w:rFonts w:ascii="IBM Plex Sans Hebrew" w:hAnsi="IBM Plex Sans Hebrew"/>
          <w:b/>
        </w:rPr>
        <w:t xml:space="preserve"> à la </w:t>
      </w:r>
      <w:proofErr w:type="spellStart"/>
      <w:r>
        <w:rPr>
          <w:rFonts w:ascii="IBM Plex Sans Hebrew" w:hAnsi="IBM Plex Sans Hebrew"/>
          <w:b/>
        </w:rPr>
        <w:t>réglementation</w:t>
      </w:r>
      <w:proofErr w:type="spellEnd"/>
      <w:r>
        <w:rPr>
          <w:rFonts w:ascii="IBM Plex Sans Hebrew" w:hAnsi="IBM Plex Sans Hebrew"/>
          <w:b/>
        </w:rPr>
        <w:t xml:space="preserve"> </w:t>
      </w:r>
      <w:proofErr w:type="spellStart"/>
      <w:r>
        <w:rPr>
          <w:rFonts w:ascii="IBM Plex Sans Hebrew" w:hAnsi="IBM Plex Sans Hebrew"/>
          <w:b/>
        </w:rPr>
        <w:t>d'Industrie</w:t>
      </w:r>
      <w:proofErr w:type="spellEnd"/>
      <w:r>
        <w:rPr>
          <w:rFonts w:ascii="IBM Plex Sans Hebrew" w:hAnsi="IBM Plex Sans Hebrew"/>
          <w:b/>
        </w:rPr>
        <w:t xml:space="preserve"> Canada</w:t>
      </w:r>
    </w:p>
    <w:p w14:paraId="71F37C18" w14:textId="77777777" w:rsidR="008D0F65" w:rsidRDefault="008D0F65" w:rsidP="008D0F65">
      <w:pPr>
        <w:pStyle w:val="BodyText"/>
        <w:spacing w:before="114"/>
        <w:ind w:left="1679"/>
      </w:pPr>
      <w:proofErr w:type="spellStart"/>
      <w:r>
        <w:rPr>
          <w:w w:val="110"/>
        </w:rPr>
        <w:t>Cet</w:t>
      </w:r>
      <w:proofErr w:type="spellEnd"/>
      <w:r>
        <w:rPr>
          <w:w w:val="110"/>
        </w:rPr>
        <w:t xml:space="preserve"> </w:t>
      </w:r>
      <w:proofErr w:type="spellStart"/>
      <w:r>
        <w:rPr>
          <w:w w:val="110"/>
        </w:rPr>
        <w:t>appareil</w:t>
      </w:r>
      <w:proofErr w:type="spellEnd"/>
      <w:r>
        <w:rPr>
          <w:w w:val="110"/>
        </w:rPr>
        <w:t xml:space="preserve"> numérique de la </w:t>
      </w:r>
      <w:proofErr w:type="spellStart"/>
      <w:r>
        <w:rPr>
          <w:w w:val="110"/>
        </w:rPr>
        <w:t>classe</w:t>
      </w:r>
      <w:proofErr w:type="spellEnd"/>
      <w:r>
        <w:rPr>
          <w:w w:val="110"/>
        </w:rPr>
        <w:t xml:space="preserve"> A </w:t>
      </w:r>
      <w:proofErr w:type="spellStart"/>
      <w:r>
        <w:rPr>
          <w:w w:val="110"/>
        </w:rPr>
        <w:t>est</w:t>
      </w:r>
      <w:proofErr w:type="spellEnd"/>
      <w:r>
        <w:rPr>
          <w:w w:val="110"/>
        </w:rPr>
        <w:t xml:space="preserve"> </w:t>
      </w:r>
      <w:proofErr w:type="spellStart"/>
      <w:r>
        <w:rPr>
          <w:w w:val="110"/>
        </w:rPr>
        <w:t>conforme</w:t>
      </w:r>
      <w:proofErr w:type="spellEnd"/>
      <w:r>
        <w:rPr>
          <w:w w:val="110"/>
        </w:rPr>
        <w:t xml:space="preserve"> à la </w:t>
      </w:r>
      <w:proofErr w:type="spellStart"/>
      <w:r>
        <w:rPr>
          <w:w w:val="110"/>
        </w:rPr>
        <w:t>norme</w:t>
      </w:r>
      <w:proofErr w:type="spellEnd"/>
      <w:r>
        <w:rPr>
          <w:w w:val="110"/>
        </w:rPr>
        <w:t xml:space="preserve"> NMB-003 du Canada.</w:t>
      </w:r>
    </w:p>
    <w:p w14:paraId="24EC99D5" w14:textId="77777777" w:rsidR="008D0F65" w:rsidRDefault="008D0F65" w:rsidP="008D0F65">
      <w:pPr>
        <w:pStyle w:val="BodyText"/>
        <w:rPr>
          <w:sz w:val="26"/>
        </w:rPr>
      </w:pPr>
    </w:p>
    <w:p w14:paraId="23D656A0" w14:textId="77777777" w:rsidR="008D0F65" w:rsidRDefault="008D0F65" w:rsidP="008D0F65">
      <w:pPr>
        <w:pStyle w:val="BodyText"/>
        <w:spacing w:before="6"/>
        <w:rPr>
          <w:sz w:val="26"/>
        </w:rPr>
      </w:pPr>
    </w:p>
    <w:p w14:paraId="70C5EE38" w14:textId="77777777" w:rsidR="008D0F65" w:rsidRDefault="008D0F65" w:rsidP="008D0F65">
      <w:pPr>
        <w:spacing w:before="1"/>
        <w:ind w:left="1679"/>
        <w:rPr>
          <w:rFonts w:ascii="IBM Plex Sans Hebrew"/>
          <w:b/>
        </w:rPr>
      </w:pPr>
      <w:r>
        <w:rPr>
          <w:rFonts w:ascii="IBM Plex Sans Hebrew"/>
          <w:b/>
        </w:rPr>
        <w:t>European Community Compliance Statement</w:t>
      </w:r>
    </w:p>
    <w:p w14:paraId="7450E016" w14:textId="77777777" w:rsidR="008D0F65" w:rsidRDefault="008D0F65" w:rsidP="008D0F65">
      <w:pPr>
        <w:pStyle w:val="BodyText"/>
        <w:spacing w:before="118" w:line="235" w:lineRule="auto"/>
        <w:ind w:left="1679" w:right="1025"/>
      </w:pPr>
      <w:r>
        <w:rPr>
          <w:w w:val="110"/>
        </w:rPr>
        <w:t>This product is in conformity with the protection requirements of EU Council Directive 2014/30/EU on the approximation of the laws of the Member States relating to electromagnetic compatibility. IBM cannot accept responsibility for any failure to satisfy the protection requirements resulting from a non- recommended modification of the product, including the fitting of non-IBM option cards.</w:t>
      </w:r>
    </w:p>
    <w:p w14:paraId="5DB1B509" w14:textId="77777777" w:rsidR="003163A7" w:rsidRDefault="003163A7" w:rsidP="003163A7"/>
    <w:p w14:paraId="057AFCA7" w14:textId="77777777" w:rsidR="003B3A9D" w:rsidRDefault="003B3A9D" w:rsidP="003163A7"/>
    <w:p w14:paraId="5A3B5919" w14:textId="77777777" w:rsidR="003B3A9D" w:rsidRDefault="003B3A9D" w:rsidP="003163A7"/>
    <w:p w14:paraId="31D60A65" w14:textId="77777777" w:rsidR="003B3A9D" w:rsidRDefault="003B3A9D" w:rsidP="003163A7"/>
    <w:p w14:paraId="7B599742" w14:textId="77777777" w:rsidR="003B3A9D" w:rsidRDefault="003B3A9D" w:rsidP="003163A7"/>
    <w:p w14:paraId="370CC5A0" w14:textId="77777777" w:rsidR="008D0F65" w:rsidRDefault="008D0F65" w:rsidP="008D0F65">
      <w:pPr>
        <w:pStyle w:val="BodyText"/>
        <w:spacing w:before="89" w:line="235" w:lineRule="auto"/>
        <w:ind w:left="1680" w:right="1154"/>
      </w:pPr>
      <w:r>
        <w:rPr>
          <w:w w:val="110"/>
        </w:rPr>
        <w:t xml:space="preserve">This product has been tested and found to comply with the limits for Class </w:t>
      </w:r>
      <w:proofErr w:type="spellStart"/>
      <w:r>
        <w:rPr>
          <w:w w:val="110"/>
        </w:rPr>
        <w:t>A</w:t>
      </w:r>
      <w:proofErr w:type="spellEnd"/>
      <w:r>
        <w:rPr>
          <w:w w:val="110"/>
        </w:rPr>
        <w:t xml:space="preserve"> Information Technology Equipment according to European Standard EN 55032. The limits for Class A equipment were derived for commercial and industrial environments to provide reasonable protection against interference with licensed communication equipment.</w:t>
      </w:r>
    </w:p>
    <w:p w14:paraId="00064E57" w14:textId="77777777" w:rsidR="008D0F65" w:rsidRDefault="008D0F65" w:rsidP="008D0F65">
      <w:pPr>
        <w:pStyle w:val="BodyText"/>
        <w:spacing w:before="159" w:line="242" w:lineRule="exact"/>
        <w:ind w:left="1680"/>
      </w:pPr>
      <w:r>
        <w:rPr>
          <w:w w:val="110"/>
        </w:rPr>
        <w:t>European Community contact:</w:t>
      </w:r>
    </w:p>
    <w:p w14:paraId="0CF81076" w14:textId="77777777" w:rsidR="008D0F65" w:rsidRDefault="008D0F65" w:rsidP="008D0F65">
      <w:pPr>
        <w:pStyle w:val="BodyText"/>
        <w:spacing w:line="240" w:lineRule="exact"/>
        <w:ind w:left="1680"/>
      </w:pPr>
      <w:r>
        <w:rPr>
          <w:w w:val="110"/>
        </w:rPr>
        <w:t>IBM Deutschland GmbH</w:t>
      </w:r>
    </w:p>
    <w:p w14:paraId="239C42D5" w14:textId="77777777" w:rsidR="008D0F65" w:rsidRDefault="008D0F65" w:rsidP="008D0F65">
      <w:pPr>
        <w:pStyle w:val="BodyText"/>
        <w:spacing w:before="2" w:line="235" w:lineRule="auto"/>
        <w:ind w:left="1680" w:right="6835"/>
      </w:pPr>
      <w:r>
        <w:rPr>
          <w:w w:val="110"/>
        </w:rPr>
        <w:t xml:space="preserve">Technical Regulations, Department M372 IBM-Allee 1, 71139 </w:t>
      </w:r>
      <w:proofErr w:type="spellStart"/>
      <w:r>
        <w:rPr>
          <w:w w:val="110"/>
        </w:rPr>
        <w:t>Ehningen</w:t>
      </w:r>
      <w:proofErr w:type="spellEnd"/>
      <w:r>
        <w:rPr>
          <w:w w:val="110"/>
        </w:rPr>
        <w:t>, Germany</w:t>
      </w:r>
    </w:p>
    <w:p w14:paraId="3CBC9CD8" w14:textId="77777777" w:rsidR="008D0F65" w:rsidRDefault="008D0F65" w:rsidP="008D0F65">
      <w:pPr>
        <w:pStyle w:val="BodyText"/>
        <w:spacing w:line="240" w:lineRule="exact"/>
        <w:ind w:left="1680"/>
      </w:pPr>
      <w:r>
        <w:rPr>
          <w:w w:val="115"/>
        </w:rPr>
        <w:t>Tele: +49 (0) 800 225 5423 or +49 (0) 180 331 3233</w:t>
      </w:r>
    </w:p>
    <w:p w14:paraId="2AD9EC54" w14:textId="77777777" w:rsidR="008D0F65" w:rsidRDefault="008D0F65" w:rsidP="008D0F65">
      <w:pPr>
        <w:pStyle w:val="BodyText"/>
        <w:spacing w:line="242" w:lineRule="exact"/>
        <w:ind w:left="1679"/>
      </w:pPr>
      <w:r>
        <w:rPr>
          <w:w w:val="110"/>
        </w:rPr>
        <w:t xml:space="preserve">email: </w:t>
      </w:r>
      <w:hyperlink r:id="rId42">
        <w:r>
          <w:rPr>
            <w:w w:val="110"/>
          </w:rPr>
          <w:t>halloibm@de.ibm.com</w:t>
        </w:r>
      </w:hyperlink>
    </w:p>
    <w:p w14:paraId="054C0E89" w14:textId="77777777" w:rsidR="008D0F65" w:rsidRDefault="008D0F65" w:rsidP="008D0F65">
      <w:pPr>
        <w:pStyle w:val="BodyText"/>
        <w:spacing w:before="145" w:line="235" w:lineRule="auto"/>
        <w:ind w:left="1679" w:right="1232"/>
      </w:pPr>
      <w:r>
        <w:rPr>
          <w:rFonts w:ascii="IBM Plex Sans Hebrew"/>
          <w:b/>
          <w:w w:val="110"/>
        </w:rPr>
        <w:t xml:space="preserve">Warning: </w:t>
      </w:r>
      <w:r>
        <w:rPr>
          <w:w w:val="110"/>
        </w:rPr>
        <w:t>This is a Class A product. In a domestic environment, this product may cause radio interference, in which case the user may be required to take adequate measures.</w:t>
      </w:r>
    </w:p>
    <w:p w14:paraId="51D66434" w14:textId="77777777" w:rsidR="008D0F65" w:rsidRDefault="008D0F65" w:rsidP="008D0F65">
      <w:pPr>
        <w:pStyle w:val="BodyText"/>
        <w:rPr>
          <w:sz w:val="26"/>
        </w:rPr>
      </w:pPr>
    </w:p>
    <w:p w14:paraId="28CEEED7" w14:textId="77777777" w:rsidR="008D0F65" w:rsidRDefault="008D0F65" w:rsidP="008D0F65">
      <w:pPr>
        <w:pStyle w:val="BodyText"/>
        <w:spacing w:before="7"/>
        <w:rPr>
          <w:sz w:val="26"/>
        </w:rPr>
      </w:pPr>
    </w:p>
    <w:p w14:paraId="25AD80AE" w14:textId="77777777" w:rsidR="008D0F65" w:rsidRDefault="008D0F65" w:rsidP="008D0F65">
      <w:pPr>
        <w:ind w:left="1679"/>
        <w:rPr>
          <w:rFonts w:ascii="IBM Plex Sans Hebrew"/>
          <w:b/>
        </w:rPr>
      </w:pPr>
      <w:r>
        <w:rPr>
          <w:noProof/>
        </w:rPr>
        <w:drawing>
          <wp:anchor distT="0" distB="0" distL="0" distR="0" simplePos="0" relativeHeight="252100608" behindDoc="0" locked="0" layoutInCell="1" allowOverlap="1" wp14:anchorId="59AC51A5" wp14:editId="0FD77CFF">
            <wp:simplePos x="0" y="0"/>
            <wp:positionH relativeFrom="page">
              <wp:posOffset>1076325</wp:posOffset>
            </wp:positionH>
            <wp:positionV relativeFrom="paragraph">
              <wp:posOffset>193040</wp:posOffset>
            </wp:positionV>
            <wp:extent cx="5010149" cy="723900"/>
            <wp:effectExtent l="0" t="0" r="0" b="0"/>
            <wp:wrapTopAndBottom/>
            <wp:docPr id="437" name="image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313.png"/>
                    <pic:cNvPicPr/>
                  </pic:nvPicPr>
                  <pic:blipFill>
                    <a:blip r:embed="rId43" cstate="print"/>
                    <a:stretch>
                      <a:fillRect/>
                    </a:stretch>
                  </pic:blipFill>
                  <pic:spPr>
                    <a:xfrm>
                      <a:off x="0" y="0"/>
                      <a:ext cx="5010149" cy="723900"/>
                    </a:xfrm>
                    <a:prstGeom prst="rect">
                      <a:avLst/>
                    </a:prstGeom>
                  </pic:spPr>
                </pic:pic>
              </a:graphicData>
            </a:graphic>
          </wp:anchor>
        </w:drawing>
      </w:r>
      <w:r>
        <w:rPr>
          <w:rFonts w:ascii="IBM Plex Sans Hebrew"/>
          <w:b/>
        </w:rPr>
        <w:t>VCCI Statement - Japan</w:t>
      </w:r>
    </w:p>
    <w:p w14:paraId="0C2E4D22" w14:textId="77777777" w:rsidR="008D0F65" w:rsidRDefault="008D0F65" w:rsidP="008D0F65">
      <w:pPr>
        <w:pStyle w:val="BodyText"/>
        <w:spacing w:before="140"/>
        <w:ind w:left="1680"/>
      </w:pPr>
      <w:r>
        <w:rPr>
          <w:w w:val="110"/>
        </w:rPr>
        <w:t>The following is a summary of the Japanese VCCI statement above:</w:t>
      </w:r>
    </w:p>
    <w:p w14:paraId="6751D47C" w14:textId="77777777" w:rsidR="008D0F65" w:rsidRDefault="008D0F65" w:rsidP="008D0F65">
      <w:pPr>
        <w:pStyle w:val="BodyText"/>
        <w:spacing w:before="120" w:line="235" w:lineRule="auto"/>
        <w:ind w:left="1680" w:right="1528"/>
      </w:pPr>
      <w:r>
        <w:rPr>
          <w:w w:val="110"/>
        </w:rPr>
        <w:t>This is a Class A product based on the standard of the VCCI Council. If this equipment is used in a domestic environment, radio interference may occur, in which case the user may be required to take corrective actions.</w:t>
      </w:r>
    </w:p>
    <w:p w14:paraId="49518FA8" w14:textId="77777777" w:rsidR="008D0F65" w:rsidRDefault="008D0F65" w:rsidP="008D0F65">
      <w:pPr>
        <w:pStyle w:val="BodyText"/>
        <w:rPr>
          <w:sz w:val="26"/>
        </w:rPr>
      </w:pPr>
    </w:p>
    <w:p w14:paraId="59010E79" w14:textId="77777777" w:rsidR="008D0F65" w:rsidRDefault="008D0F65" w:rsidP="008D0F65">
      <w:pPr>
        <w:pStyle w:val="BodyText"/>
        <w:spacing w:before="9"/>
        <w:rPr>
          <w:sz w:val="26"/>
        </w:rPr>
      </w:pPr>
    </w:p>
    <w:p w14:paraId="18952E1F" w14:textId="77777777" w:rsidR="008D0F65" w:rsidRDefault="008D0F65" w:rsidP="008D0F65">
      <w:pPr>
        <w:ind w:left="1680"/>
        <w:rPr>
          <w:rFonts w:ascii="IBM Plex Sans Hebrew"/>
          <w:b/>
        </w:rPr>
      </w:pPr>
      <w:r>
        <w:rPr>
          <w:noProof/>
        </w:rPr>
        <w:drawing>
          <wp:anchor distT="0" distB="0" distL="0" distR="0" simplePos="0" relativeHeight="252101632" behindDoc="0" locked="0" layoutInCell="1" allowOverlap="1" wp14:anchorId="1D878A21" wp14:editId="58E2FAD5">
            <wp:simplePos x="0" y="0"/>
            <wp:positionH relativeFrom="page">
              <wp:posOffset>1095375</wp:posOffset>
            </wp:positionH>
            <wp:positionV relativeFrom="paragraph">
              <wp:posOffset>183515</wp:posOffset>
            </wp:positionV>
            <wp:extent cx="5419725" cy="838200"/>
            <wp:effectExtent l="0" t="0" r="0" b="0"/>
            <wp:wrapTopAndBottom/>
            <wp:docPr id="439" name="image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314.png"/>
                    <pic:cNvPicPr/>
                  </pic:nvPicPr>
                  <pic:blipFill>
                    <a:blip r:embed="rId44" cstate="print"/>
                    <a:stretch>
                      <a:fillRect/>
                    </a:stretch>
                  </pic:blipFill>
                  <pic:spPr>
                    <a:xfrm>
                      <a:off x="0" y="0"/>
                      <a:ext cx="5419725" cy="838200"/>
                    </a:xfrm>
                    <a:prstGeom prst="rect">
                      <a:avLst/>
                    </a:prstGeom>
                  </pic:spPr>
                </pic:pic>
              </a:graphicData>
            </a:graphic>
          </wp:anchor>
        </w:drawing>
      </w:r>
      <w:r>
        <w:rPr>
          <w:rFonts w:ascii="IBM Plex Sans Hebrew"/>
          <w:b/>
        </w:rPr>
        <w:t>Japan JIS C 61000-3-2 Compliance</w:t>
      </w:r>
    </w:p>
    <w:p w14:paraId="2E171FE6" w14:textId="77777777" w:rsidR="008D0F65" w:rsidRDefault="008D0F65" w:rsidP="008D0F65">
      <w:pPr>
        <w:pStyle w:val="BodyText"/>
        <w:spacing w:before="155" w:after="46"/>
        <w:ind w:left="1680"/>
      </w:pPr>
      <w:r>
        <w:rPr>
          <w:w w:val="110"/>
        </w:rPr>
        <w:t>For products less than or equal to 20 A per phase, the following statement applies:</w:t>
      </w:r>
    </w:p>
    <w:p w14:paraId="482F7CB7" w14:textId="77777777" w:rsidR="008D0F65" w:rsidRDefault="008D0F65" w:rsidP="008D0F65">
      <w:pPr>
        <w:pStyle w:val="BodyText"/>
        <w:ind w:left="1695"/>
      </w:pPr>
      <w:r>
        <w:rPr>
          <w:noProof/>
        </w:rPr>
        <w:drawing>
          <wp:inline distT="0" distB="0" distL="0" distR="0" wp14:anchorId="46B481FF" wp14:editId="16BDA010">
            <wp:extent cx="3667125" cy="323850"/>
            <wp:effectExtent l="0" t="0" r="0" b="0"/>
            <wp:docPr id="440" name="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315.png"/>
                    <pic:cNvPicPr/>
                  </pic:nvPicPr>
                  <pic:blipFill>
                    <a:blip r:embed="rId45" cstate="print"/>
                    <a:stretch>
                      <a:fillRect/>
                    </a:stretch>
                  </pic:blipFill>
                  <pic:spPr>
                    <a:xfrm>
                      <a:off x="0" y="0"/>
                      <a:ext cx="3667125" cy="323850"/>
                    </a:xfrm>
                    <a:prstGeom prst="rect">
                      <a:avLst/>
                    </a:prstGeom>
                  </pic:spPr>
                </pic:pic>
              </a:graphicData>
            </a:graphic>
          </wp:inline>
        </w:drawing>
      </w:r>
    </w:p>
    <w:p w14:paraId="60D0613B" w14:textId="77777777" w:rsidR="008D0F65" w:rsidRDefault="008D0F65" w:rsidP="008D0F65">
      <w:pPr>
        <w:pStyle w:val="BodyText"/>
        <w:spacing w:before="184"/>
        <w:ind w:left="1680"/>
      </w:pPr>
      <w:r>
        <w:rPr>
          <w:noProof/>
        </w:rPr>
        <w:drawing>
          <wp:anchor distT="0" distB="0" distL="0" distR="0" simplePos="0" relativeHeight="252102656" behindDoc="0" locked="0" layoutInCell="1" allowOverlap="1" wp14:anchorId="15BA81BD" wp14:editId="03B241C2">
            <wp:simplePos x="0" y="0"/>
            <wp:positionH relativeFrom="page">
              <wp:posOffset>1076325</wp:posOffset>
            </wp:positionH>
            <wp:positionV relativeFrom="paragraph">
              <wp:posOffset>291103</wp:posOffset>
            </wp:positionV>
            <wp:extent cx="5534025" cy="1562100"/>
            <wp:effectExtent l="0" t="0" r="0" b="0"/>
            <wp:wrapTopAndBottom/>
            <wp:docPr id="441" name="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316.png"/>
                    <pic:cNvPicPr/>
                  </pic:nvPicPr>
                  <pic:blipFill>
                    <a:blip r:embed="rId46" cstate="print"/>
                    <a:stretch>
                      <a:fillRect/>
                    </a:stretch>
                  </pic:blipFill>
                  <pic:spPr>
                    <a:xfrm>
                      <a:off x="0" y="0"/>
                      <a:ext cx="5534025" cy="1562100"/>
                    </a:xfrm>
                    <a:prstGeom prst="rect">
                      <a:avLst/>
                    </a:prstGeom>
                  </pic:spPr>
                </pic:pic>
              </a:graphicData>
            </a:graphic>
          </wp:anchor>
        </w:drawing>
      </w:r>
      <w:r>
        <w:rPr>
          <w:w w:val="110"/>
        </w:rPr>
        <w:t>For products greater than 20 A, single-phase, the following statements apply:</w:t>
      </w:r>
    </w:p>
    <w:p w14:paraId="352EEBBA" w14:textId="77777777" w:rsidR="008D0F65" w:rsidRDefault="008D0F65" w:rsidP="008D0F65">
      <w:pPr>
        <w:pStyle w:val="BodyText"/>
        <w:spacing w:before="140"/>
        <w:ind w:left="1680"/>
      </w:pPr>
      <w:r>
        <w:rPr>
          <w:w w:val="110"/>
        </w:rPr>
        <w:t>For products greater than 20 A per phase, three-phase, the following statements apply:</w:t>
      </w:r>
    </w:p>
    <w:p w14:paraId="6416097F" w14:textId="77777777" w:rsidR="008D0F65" w:rsidRDefault="008D0F65" w:rsidP="008D0F65">
      <w:pPr>
        <w:sectPr w:rsidR="008D0F65" w:rsidSect="0059324B">
          <w:type w:val="continuous"/>
          <w:pgSz w:w="12240" w:h="15840" w:code="1"/>
          <w:pgMar w:top="860" w:right="0" w:bottom="620" w:left="0" w:header="0" w:footer="429" w:gutter="0"/>
          <w:pgNumType w:start="1"/>
          <w:cols w:space="720"/>
          <w:titlePg/>
          <w:docGrid w:linePitch="272"/>
        </w:sectPr>
      </w:pPr>
    </w:p>
    <w:p w14:paraId="3C773F8E" w14:textId="77777777" w:rsidR="008D0F65" w:rsidRDefault="008D0F65" w:rsidP="008D0F65">
      <w:pPr>
        <w:pStyle w:val="BodyText"/>
        <w:ind w:left="1680"/>
      </w:pPr>
      <w:r>
        <w:rPr>
          <w:noProof/>
        </w:rPr>
        <w:lastRenderedPageBreak/>
        <w:drawing>
          <wp:inline distT="0" distB="0" distL="0" distR="0" wp14:anchorId="10E277DF" wp14:editId="68916EF0">
            <wp:extent cx="5629275" cy="1562100"/>
            <wp:effectExtent l="0" t="0" r="0" b="0"/>
            <wp:docPr id="442"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317.png"/>
                    <pic:cNvPicPr/>
                  </pic:nvPicPr>
                  <pic:blipFill>
                    <a:blip r:embed="rId47" cstate="print"/>
                    <a:stretch>
                      <a:fillRect/>
                    </a:stretch>
                  </pic:blipFill>
                  <pic:spPr>
                    <a:xfrm>
                      <a:off x="0" y="0"/>
                      <a:ext cx="5629275" cy="1562100"/>
                    </a:xfrm>
                    <a:prstGeom prst="rect">
                      <a:avLst/>
                    </a:prstGeom>
                  </pic:spPr>
                </pic:pic>
              </a:graphicData>
            </a:graphic>
          </wp:inline>
        </w:drawing>
      </w:r>
    </w:p>
    <w:p w14:paraId="45CDEC13" w14:textId="77777777" w:rsidR="008D0F65" w:rsidRDefault="008D0F65" w:rsidP="008D0F65">
      <w:pPr>
        <w:pStyle w:val="BodyText"/>
      </w:pPr>
    </w:p>
    <w:p w14:paraId="07E6654E" w14:textId="77777777" w:rsidR="008D0F65" w:rsidRDefault="008D0F65" w:rsidP="008D0F65">
      <w:pPr>
        <w:pStyle w:val="BodyText"/>
        <w:spacing w:before="11"/>
        <w:rPr>
          <w:sz w:val="29"/>
        </w:rPr>
      </w:pPr>
    </w:p>
    <w:p w14:paraId="2CC910FE" w14:textId="77777777" w:rsidR="008D0F65" w:rsidRDefault="008D0F65" w:rsidP="008D0F65">
      <w:pPr>
        <w:spacing w:before="101"/>
        <w:ind w:left="1680"/>
        <w:rPr>
          <w:rFonts w:ascii="IBM Plex Sans Hebrew"/>
          <w:b/>
        </w:rPr>
      </w:pPr>
      <w:r>
        <w:rPr>
          <w:noProof/>
        </w:rPr>
        <w:drawing>
          <wp:anchor distT="0" distB="0" distL="0" distR="0" simplePos="0" relativeHeight="252103680" behindDoc="0" locked="0" layoutInCell="1" allowOverlap="1" wp14:anchorId="108E9B9E" wp14:editId="2E59E79F">
            <wp:simplePos x="0" y="0"/>
            <wp:positionH relativeFrom="page">
              <wp:posOffset>1066800</wp:posOffset>
            </wp:positionH>
            <wp:positionV relativeFrom="paragraph">
              <wp:posOffset>247650</wp:posOffset>
            </wp:positionV>
            <wp:extent cx="3924300" cy="1676400"/>
            <wp:effectExtent l="0" t="0" r="0" b="0"/>
            <wp:wrapTopAndBottom/>
            <wp:docPr id="443"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318.png"/>
                    <pic:cNvPicPr/>
                  </pic:nvPicPr>
                  <pic:blipFill>
                    <a:blip r:embed="rId48" cstate="print"/>
                    <a:stretch>
                      <a:fillRect/>
                    </a:stretch>
                  </pic:blipFill>
                  <pic:spPr>
                    <a:xfrm>
                      <a:off x="0" y="0"/>
                      <a:ext cx="3924300" cy="1676400"/>
                    </a:xfrm>
                    <a:prstGeom prst="rect">
                      <a:avLst/>
                    </a:prstGeom>
                  </pic:spPr>
                </pic:pic>
              </a:graphicData>
            </a:graphic>
          </wp:anchor>
        </w:drawing>
      </w:r>
      <w:r>
        <w:rPr>
          <w:rFonts w:ascii="IBM Plex Sans Hebrew"/>
          <w:b/>
        </w:rPr>
        <w:t>Electromagnetic Interference (EMI) Statement - People's Republic of China</w:t>
      </w:r>
    </w:p>
    <w:p w14:paraId="389DA7D5" w14:textId="77777777" w:rsidR="008D0F65" w:rsidRDefault="008D0F65" w:rsidP="008D0F65">
      <w:pPr>
        <w:pStyle w:val="BodyText"/>
        <w:spacing w:before="9"/>
        <w:rPr>
          <w:rFonts w:ascii="IBM Plex Sans Hebrew"/>
          <w:b/>
          <w:sz w:val="22"/>
        </w:rPr>
      </w:pPr>
    </w:p>
    <w:p w14:paraId="133C5BC4" w14:textId="77777777" w:rsidR="008D0F65" w:rsidRDefault="008D0F65" w:rsidP="008D0F65">
      <w:pPr>
        <w:pStyle w:val="BodyText"/>
        <w:spacing w:line="235" w:lineRule="auto"/>
        <w:ind w:left="1680" w:right="1889"/>
      </w:pPr>
      <w:r>
        <w:rPr>
          <w:rFonts w:ascii="IBM Plex Sans Hebrew"/>
          <w:b/>
          <w:w w:val="110"/>
        </w:rPr>
        <w:t xml:space="preserve">Declaration: </w:t>
      </w:r>
      <w:r>
        <w:rPr>
          <w:w w:val="110"/>
        </w:rPr>
        <w:t>This is a Class A product. In a domestic environment, this product may cause radio interference, in which case the user may need to perform practical action.</w:t>
      </w:r>
    </w:p>
    <w:p w14:paraId="0D992953" w14:textId="77777777" w:rsidR="008D0F65" w:rsidRDefault="008D0F65" w:rsidP="008D0F65">
      <w:pPr>
        <w:pStyle w:val="BodyText"/>
        <w:rPr>
          <w:sz w:val="26"/>
        </w:rPr>
      </w:pPr>
    </w:p>
    <w:p w14:paraId="47D314B1" w14:textId="77777777" w:rsidR="008D0F65" w:rsidRDefault="008D0F65" w:rsidP="008D0F65">
      <w:pPr>
        <w:pStyle w:val="BodyText"/>
        <w:spacing w:before="7"/>
        <w:rPr>
          <w:sz w:val="26"/>
        </w:rPr>
      </w:pPr>
    </w:p>
    <w:p w14:paraId="07CDA558" w14:textId="77777777" w:rsidR="008D0F65" w:rsidRDefault="008D0F65" w:rsidP="008D0F65">
      <w:pPr>
        <w:ind w:left="1680"/>
        <w:rPr>
          <w:rFonts w:ascii="IBM Plex Sans Hebrew"/>
          <w:b/>
        </w:rPr>
      </w:pPr>
      <w:r>
        <w:rPr>
          <w:noProof/>
        </w:rPr>
        <w:drawing>
          <wp:anchor distT="0" distB="0" distL="0" distR="0" simplePos="0" relativeHeight="252104704" behindDoc="0" locked="0" layoutInCell="1" allowOverlap="1" wp14:anchorId="4E984D2E" wp14:editId="4A1790F5">
            <wp:simplePos x="0" y="0"/>
            <wp:positionH relativeFrom="page">
              <wp:posOffset>1066800</wp:posOffset>
            </wp:positionH>
            <wp:positionV relativeFrom="paragraph">
              <wp:posOffset>183515</wp:posOffset>
            </wp:positionV>
            <wp:extent cx="3429000" cy="2200275"/>
            <wp:effectExtent l="0" t="0" r="0" b="0"/>
            <wp:wrapTopAndBottom/>
            <wp:docPr id="444"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319.png"/>
                    <pic:cNvPicPr/>
                  </pic:nvPicPr>
                  <pic:blipFill>
                    <a:blip r:embed="rId49" cstate="print"/>
                    <a:stretch>
                      <a:fillRect/>
                    </a:stretch>
                  </pic:blipFill>
                  <pic:spPr>
                    <a:xfrm>
                      <a:off x="0" y="0"/>
                      <a:ext cx="3429000" cy="2200275"/>
                    </a:xfrm>
                    <a:prstGeom prst="rect">
                      <a:avLst/>
                    </a:prstGeom>
                  </pic:spPr>
                </pic:pic>
              </a:graphicData>
            </a:graphic>
          </wp:anchor>
        </w:drawing>
      </w:r>
      <w:r>
        <w:rPr>
          <w:rFonts w:ascii="IBM Plex Sans Hebrew"/>
          <w:b/>
        </w:rPr>
        <w:t>Electromagnetic Interference (EMI) Statement - Taiwan</w:t>
      </w:r>
    </w:p>
    <w:p w14:paraId="774CC8AD" w14:textId="77777777" w:rsidR="008D0F65" w:rsidRDefault="008D0F65" w:rsidP="008D0F65">
      <w:pPr>
        <w:pStyle w:val="BodyText"/>
        <w:spacing w:before="140"/>
        <w:ind w:left="1680"/>
      </w:pPr>
      <w:r>
        <w:rPr>
          <w:w w:val="110"/>
        </w:rPr>
        <w:t>The following is a summary of the Taiwan EMI statement above:</w:t>
      </w:r>
    </w:p>
    <w:p w14:paraId="57BB9F64" w14:textId="77777777" w:rsidR="008D0F65" w:rsidRDefault="008D0F65" w:rsidP="008D0F65">
      <w:pPr>
        <w:pStyle w:val="BodyText"/>
        <w:spacing w:before="106" w:line="235" w:lineRule="auto"/>
        <w:ind w:left="1680" w:right="1232"/>
      </w:pPr>
      <w:r>
        <w:rPr>
          <w:rFonts w:ascii="IBM Plex Sans Hebrew"/>
          <w:b/>
          <w:w w:val="110"/>
        </w:rPr>
        <w:t xml:space="preserve">Warning: </w:t>
      </w:r>
      <w:r>
        <w:rPr>
          <w:w w:val="110"/>
        </w:rPr>
        <w:t>This is a Class A product. In a domestic environment, this product may cause radio interference, in which case the user will be required to take adequate measures.</w:t>
      </w:r>
    </w:p>
    <w:p w14:paraId="53DE939F" w14:textId="77777777" w:rsidR="008D0F65" w:rsidRDefault="008D0F65" w:rsidP="008D0F65">
      <w:pPr>
        <w:spacing w:before="102"/>
        <w:ind w:left="1680"/>
        <w:rPr>
          <w:rFonts w:ascii="IBM Plex Sans Hebrew"/>
          <w:b/>
        </w:rPr>
      </w:pPr>
      <w:r>
        <w:rPr>
          <w:rFonts w:ascii="IBM Plex Sans Hebrew"/>
          <w:b/>
        </w:rPr>
        <w:t>IBM Taiwan Contact Information:</w:t>
      </w:r>
    </w:p>
    <w:p w14:paraId="1CD221DE" w14:textId="77777777" w:rsidR="008D0F65" w:rsidRDefault="008D0F65" w:rsidP="008D0F65">
      <w:pPr>
        <w:rPr>
          <w:rFonts w:ascii="IBM Plex Sans Hebrew"/>
        </w:rPr>
        <w:sectPr w:rsidR="008D0F65" w:rsidSect="0059324B">
          <w:pgSz w:w="12240" w:h="15840" w:code="1"/>
          <w:pgMar w:top="980" w:right="0" w:bottom="620" w:left="0" w:header="0" w:footer="429" w:gutter="0"/>
          <w:cols w:space="720"/>
        </w:sectPr>
      </w:pPr>
    </w:p>
    <w:p w14:paraId="4469F2BA" w14:textId="77777777" w:rsidR="008D0F65" w:rsidRDefault="008D0F65" w:rsidP="008D0F65">
      <w:pPr>
        <w:pStyle w:val="BodyText"/>
        <w:ind w:left="1680"/>
        <w:rPr>
          <w:rFonts w:ascii="IBM Plex Sans Hebrew"/>
        </w:rPr>
      </w:pPr>
      <w:r>
        <w:rPr>
          <w:rFonts w:ascii="IBM Plex Sans Hebrew"/>
          <w:noProof/>
        </w:rPr>
        <w:lastRenderedPageBreak/>
        <w:drawing>
          <wp:inline distT="0" distB="0" distL="0" distR="0" wp14:anchorId="792EAB0C" wp14:editId="0520EAD0">
            <wp:extent cx="4333875" cy="1228725"/>
            <wp:effectExtent l="0" t="0" r="0" b="0"/>
            <wp:docPr id="445" name="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320.png"/>
                    <pic:cNvPicPr/>
                  </pic:nvPicPr>
                  <pic:blipFill>
                    <a:blip r:embed="rId50" cstate="print"/>
                    <a:stretch>
                      <a:fillRect/>
                    </a:stretch>
                  </pic:blipFill>
                  <pic:spPr>
                    <a:xfrm>
                      <a:off x="0" y="0"/>
                      <a:ext cx="4333875" cy="1228725"/>
                    </a:xfrm>
                    <a:prstGeom prst="rect">
                      <a:avLst/>
                    </a:prstGeom>
                  </pic:spPr>
                </pic:pic>
              </a:graphicData>
            </a:graphic>
          </wp:inline>
        </w:drawing>
      </w:r>
    </w:p>
    <w:p w14:paraId="2F91A270" w14:textId="77777777" w:rsidR="008D0F65" w:rsidRDefault="008D0F65" w:rsidP="008D0F65">
      <w:pPr>
        <w:pStyle w:val="BodyText"/>
        <w:rPr>
          <w:rFonts w:ascii="IBM Plex Sans Hebrew"/>
          <w:b/>
        </w:rPr>
      </w:pPr>
    </w:p>
    <w:p w14:paraId="01116680" w14:textId="77777777" w:rsidR="008D0F65" w:rsidRDefault="008D0F65" w:rsidP="008D0F65">
      <w:pPr>
        <w:pStyle w:val="BodyText"/>
        <w:spacing w:before="10"/>
        <w:rPr>
          <w:rFonts w:ascii="IBM Plex Sans Hebrew"/>
          <w:b/>
          <w:sz w:val="25"/>
        </w:rPr>
      </w:pPr>
    </w:p>
    <w:p w14:paraId="1395FEBD" w14:textId="77777777" w:rsidR="008D0F65" w:rsidRDefault="008D0F65" w:rsidP="008D0F65">
      <w:pPr>
        <w:spacing w:before="100"/>
        <w:ind w:left="1680"/>
        <w:rPr>
          <w:rFonts w:ascii="IBM Plex Sans Hebrew"/>
          <w:b/>
        </w:rPr>
      </w:pPr>
      <w:r>
        <w:rPr>
          <w:noProof/>
        </w:rPr>
        <w:drawing>
          <wp:anchor distT="0" distB="0" distL="0" distR="0" simplePos="0" relativeHeight="252105728" behindDoc="0" locked="0" layoutInCell="1" allowOverlap="1" wp14:anchorId="4E85DDE4" wp14:editId="5ADCDEF0">
            <wp:simplePos x="0" y="0"/>
            <wp:positionH relativeFrom="page">
              <wp:posOffset>1076325</wp:posOffset>
            </wp:positionH>
            <wp:positionV relativeFrom="paragraph">
              <wp:posOffset>247015</wp:posOffset>
            </wp:positionV>
            <wp:extent cx="3609975" cy="409575"/>
            <wp:effectExtent l="0" t="0" r="0" b="0"/>
            <wp:wrapTopAndBottom/>
            <wp:docPr id="446"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321.png"/>
                    <pic:cNvPicPr/>
                  </pic:nvPicPr>
                  <pic:blipFill>
                    <a:blip r:embed="rId51" cstate="print"/>
                    <a:stretch>
                      <a:fillRect/>
                    </a:stretch>
                  </pic:blipFill>
                  <pic:spPr>
                    <a:xfrm>
                      <a:off x="0" y="0"/>
                      <a:ext cx="3609975" cy="409575"/>
                    </a:xfrm>
                    <a:prstGeom prst="rect">
                      <a:avLst/>
                    </a:prstGeom>
                  </pic:spPr>
                </pic:pic>
              </a:graphicData>
            </a:graphic>
          </wp:anchor>
        </w:drawing>
      </w:r>
      <w:r>
        <w:rPr>
          <w:rFonts w:ascii="IBM Plex Sans Hebrew"/>
          <w:b/>
        </w:rPr>
        <w:t>Electromagnetic Interference (EMI) Statement - Korea</w:t>
      </w:r>
    </w:p>
    <w:p w14:paraId="7C5A6203" w14:textId="77777777" w:rsidR="008D0F65" w:rsidRDefault="008D0F65" w:rsidP="008D0F65">
      <w:pPr>
        <w:pStyle w:val="BodyText"/>
        <w:rPr>
          <w:rFonts w:ascii="IBM Plex Sans Hebrew"/>
          <w:b/>
          <w:sz w:val="26"/>
        </w:rPr>
      </w:pPr>
    </w:p>
    <w:p w14:paraId="326F1220" w14:textId="77777777" w:rsidR="008D0F65" w:rsidRDefault="008D0F65" w:rsidP="008D0F65">
      <w:pPr>
        <w:spacing w:before="223"/>
        <w:ind w:left="1680"/>
        <w:rPr>
          <w:rFonts w:ascii="IBM Plex Sans Hebrew"/>
          <w:b/>
        </w:rPr>
      </w:pPr>
      <w:r>
        <w:rPr>
          <w:rFonts w:ascii="IBM Plex Sans Hebrew"/>
          <w:b/>
        </w:rPr>
        <w:t>Germany Compliance Statement</w:t>
      </w:r>
    </w:p>
    <w:p w14:paraId="6A172F9D" w14:textId="77777777" w:rsidR="008D0F65" w:rsidRDefault="008D0F65" w:rsidP="008D0F65">
      <w:pPr>
        <w:spacing w:before="116" w:line="220" w:lineRule="auto"/>
        <w:ind w:left="1680" w:right="2917"/>
        <w:rPr>
          <w:rFonts w:ascii="IBM Plex Sans Hebrew" w:hAnsi="IBM Plex Sans Hebrew"/>
          <w:b/>
        </w:rPr>
      </w:pPr>
      <w:proofErr w:type="spellStart"/>
      <w:r>
        <w:rPr>
          <w:rFonts w:ascii="IBM Plex Sans Hebrew" w:hAnsi="IBM Plex Sans Hebrew"/>
          <w:b/>
        </w:rPr>
        <w:t>Deutschsprachiger</w:t>
      </w:r>
      <w:proofErr w:type="spellEnd"/>
      <w:r>
        <w:rPr>
          <w:rFonts w:ascii="IBM Plex Sans Hebrew" w:hAnsi="IBM Plex Sans Hebrew"/>
          <w:b/>
        </w:rPr>
        <w:t xml:space="preserve"> EU </w:t>
      </w:r>
      <w:proofErr w:type="spellStart"/>
      <w:r>
        <w:rPr>
          <w:rFonts w:ascii="IBM Plex Sans Hebrew" w:hAnsi="IBM Plex Sans Hebrew"/>
          <w:b/>
        </w:rPr>
        <w:t>Hinweis</w:t>
      </w:r>
      <w:proofErr w:type="spellEnd"/>
      <w:r>
        <w:rPr>
          <w:rFonts w:ascii="IBM Plex Sans Hebrew" w:hAnsi="IBM Plex Sans Hebrew"/>
          <w:b/>
        </w:rPr>
        <w:t xml:space="preserve">: </w:t>
      </w:r>
      <w:proofErr w:type="spellStart"/>
      <w:r>
        <w:rPr>
          <w:rFonts w:ascii="IBM Plex Sans Hebrew" w:hAnsi="IBM Plex Sans Hebrew"/>
          <w:b/>
        </w:rPr>
        <w:t>Hinweis</w:t>
      </w:r>
      <w:proofErr w:type="spellEnd"/>
      <w:r>
        <w:rPr>
          <w:rFonts w:ascii="IBM Plex Sans Hebrew" w:hAnsi="IBM Plex Sans Hebrew"/>
          <w:b/>
        </w:rPr>
        <w:t xml:space="preserve"> für </w:t>
      </w:r>
      <w:proofErr w:type="spellStart"/>
      <w:r>
        <w:rPr>
          <w:rFonts w:ascii="IBM Plex Sans Hebrew" w:hAnsi="IBM Plex Sans Hebrew"/>
          <w:b/>
        </w:rPr>
        <w:t>Geräte</w:t>
      </w:r>
      <w:proofErr w:type="spellEnd"/>
      <w:r>
        <w:rPr>
          <w:rFonts w:ascii="IBM Plex Sans Hebrew" w:hAnsi="IBM Plex Sans Hebrew"/>
          <w:b/>
        </w:rPr>
        <w:t xml:space="preserve"> der </w:t>
      </w:r>
      <w:proofErr w:type="spellStart"/>
      <w:r>
        <w:rPr>
          <w:rFonts w:ascii="IBM Plex Sans Hebrew" w:hAnsi="IBM Plex Sans Hebrew"/>
          <w:b/>
        </w:rPr>
        <w:t>Klasse</w:t>
      </w:r>
      <w:proofErr w:type="spellEnd"/>
      <w:r>
        <w:rPr>
          <w:rFonts w:ascii="IBM Plex Sans Hebrew" w:hAnsi="IBM Plex Sans Hebrew"/>
          <w:b/>
        </w:rPr>
        <w:t xml:space="preserve"> A EU-</w:t>
      </w:r>
      <w:proofErr w:type="spellStart"/>
      <w:r>
        <w:rPr>
          <w:rFonts w:ascii="IBM Plex Sans Hebrew" w:hAnsi="IBM Plex Sans Hebrew"/>
          <w:b/>
        </w:rPr>
        <w:t>Richtlinie</w:t>
      </w:r>
      <w:proofErr w:type="spellEnd"/>
      <w:r>
        <w:rPr>
          <w:rFonts w:ascii="IBM Plex Sans Hebrew" w:hAnsi="IBM Plex Sans Hebrew"/>
          <w:b/>
        </w:rPr>
        <w:t xml:space="preserve"> </w:t>
      </w:r>
      <w:proofErr w:type="spellStart"/>
      <w:r>
        <w:rPr>
          <w:rFonts w:ascii="IBM Plex Sans Hebrew" w:hAnsi="IBM Plex Sans Hebrew"/>
          <w:b/>
        </w:rPr>
        <w:t>zur</w:t>
      </w:r>
      <w:proofErr w:type="spellEnd"/>
      <w:r>
        <w:rPr>
          <w:rFonts w:ascii="IBM Plex Sans Hebrew" w:hAnsi="IBM Plex Sans Hebrew"/>
          <w:b/>
        </w:rPr>
        <w:t xml:space="preserve"> </w:t>
      </w:r>
      <w:proofErr w:type="spellStart"/>
      <w:r>
        <w:rPr>
          <w:rFonts w:ascii="IBM Plex Sans Hebrew" w:hAnsi="IBM Plex Sans Hebrew"/>
          <w:b/>
        </w:rPr>
        <w:t>Elektromagnetischen</w:t>
      </w:r>
      <w:proofErr w:type="spellEnd"/>
      <w:r>
        <w:rPr>
          <w:rFonts w:ascii="IBM Plex Sans Hebrew" w:hAnsi="IBM Plex Sans Hebrew"/>
          <w:b/>
        </w:rPr>
        <w:t xml:space="preserve"> </w:t>
      </w:r>
      <w:proofErr w:type="spellStart"/>
      <w:r>
        <w:rPr>
          <w:rFonts w:ascii="IBM Plex Sans Hebrew" w:hAnsi="IBM Plex Sans Hebrew"/>
          <w:b/>
        </w:rPr>
        <w:t>Verträglichkeit</w:t>
      </w:r>
      <w:proofErr w:type="spellEnd"/>
    </w:p>
    <w:p w14:paraId="168A79A6" w14:textId="77777777" w:rsidR="008D0F65" w:rsidRDefault="008D0F65" w:rsidP="008D0F65">
      <w:pPr>
        <w:pStyle w:val="BodyText"/>
        <w:spacing w:before="124" w:line="235" w:lineRule="auto"/>
        <w:ind w:left="1679" w:right="1307"/>
        <w:jc w:val="both"/>
      </w:pPr>
      <w:r>
        <w:rPr>
          <w:w w:val="110"/>
        </w:rPr>
        <w:t xml:space="preserve">Dieses </w:t>
      </w:r>
      <w:proofErr w:type="spellStart"/>
      <w:r>
        <w:rPr>
          <w:w w:val="110"/>
        </w:rPr>
        <w:t>Produkt</w:t>
      </w:r>
      <w:proofErr w:type="spellEnd"/>
      <w:r>
        <w:rPr>
          <w:w w:val="110"/>
        </w:rPr>
        <w:t xml:space="preserve"> </w:t>
      </w:r>
      <w:proofErr w:type="spellStart"/>
      <w:r>
        <w:rPr>
          <w:w w:val="110"/>
        </w:rPr>
        <w:t>entspricht</w:t>
      </w:r>
      <w:proofErr w:type="spellEnd"/>
      <w:r>
        <w:rPr>
          <w:w w:val="110"/>
        </w:rPr>
        <w:t xml:space="preserve"> den </w:t>
      </w:r>
      <w:proofErr w:type="spellStart"/>
      <w:r>
        <w:rPr>
          <w:w w:val="110"/>
        </w:rPr>
        <w:t>Schutzanforderungen</w:t>
      </w:r>
      <w:proofErr w:type="spellEnd"/>
      <w:r>
        <w:rPr>
          <w:w w:val="110"/>
        </w:rPr>
        <w:t xml:space="preserve"> der EU-</w:t>
      </w:r>
      <w:proofErr w:type="spellStart"/>
      <w:r>
        <w:rPr>
          <w:w w:val="110"/>
        </w:rPr>
        <w:t>Richtlinie</w:t>
      </w:r>
      <w:proofErr w:type="spellEnd"/>
      <w:r>
        <w:rPr>
          <w:w w:val="110"/>
        </w:rPr>
        <w:t xml:space="preserve"> 2014/30/EU </w:t>
      </w:r>
      <w:proofErr w:type="spellStart"/>
      <w:r>
        <w:rPr>
          <w:w w:val="110"/>
        </w:rPr>
        <w:t>zur</w:t>
      </w:r>
      <w:proofErr w:type="spellEnd"/>
      <w:r>
        <w:rPr>
          <w:w w:val="110"/>
        </w:rPr>
        <w:t xml:space="preserve"> </w:t>
      </w:r>
      <w:proofErr w:type="spellStart"/>
      <w:r>
        <w:rPr>
          <w:w w:val="110"/>
        </w:rPr>
        <w:t>Angleichung</w:t>
      </w:r>
      <w:proofErr w:type="spellEnd"/>
      <w:r>
        <w:rPr>
          <w:w w:val="110"/>
        </w:rPr>
        <w:t xml:space="preserve"> der </w:t>
      </w:r>
      <w:proofErr w:type="spellStart"/>
      <w:r>
        <w:rPr>
          <w:w w:val="110"/>
        </w:rPr>
        <w:t>Rechtsvorschriften</w:t>
      </w:r>
      <w:proofErr w:type="spellEnd"/>
      <w:r>
        <w:rPr>
          <w:w w:val="110"/>
        </w:rPr>
        <w:t xml:space="preserve"> </w:t>
      </w:r>
      <w:proofErr w:type="spellStart"/>
      <w:r>
        <w:rPr>
          <w:w w:val="110"/>
        </w:rPr>
        <w:t>über</w:t>
      </w:r>
      <w:proofErr w:type="spellEnd"/>
      <w:r>
        <w:rPr>
          <w:w w:val="110"/>
        </w:rPr>
        <w:t xml:space="preserve"> die </w:t>
      </w:r>
      <w:proofErr w:type="spellStart"/>
      <w:r>
        <w:rPr>
          <w:w w:val="110"/>
        </w:rPr>
        <w:t>elektromagnetische</w:t>
      </w:r>
      <w:proofErr w:type="spellEnd"/>
      <w:r>
        <w:rPr>
          <w:w w:val="110"/>
        </w:rPr>
        <w:t xml:space="preserve"> </w:t>
      </w:r>
      <w:proofErr w:type="spellStart"/>
      <w:r>
        <w:rPr>
          <w:w w:val="110"/>
        </w:rPr>
        <w:t>Verträglichkeit</w:t>
      </w:r>
      <w:proofErr w:type="spellEnd"/>
      <w:r>
        <w:rPr>
          <w:w w:val="110"/>
        </w:rPr>
        <w:t xml:space="preserve"> in den EU-</w:t>
      </w:r>
      <w:proofErr w:type="spellStart"/>
      <w:r>
        <w:rPr>
          <w:w w:val="110"/>
        </w:rPr>
        <w:t>Mitgliedsstaaten</w:t>
      </w:r>
      <w:proofErr w:type="spellEnd"/>
      <w:r>
        <w:rPr>
          <w:w w:val="110"/>
        </w:rPr>
        <w:t xml:space="preserve"> und </w:t>
      </w:r>
      <w:proofErr w:type="spellStart"/>
      <w:r>
        <w:rPr>
          <w:w w:val="110"/>
        </w:rPr>
        <w:t>hält</w:t>
      </w:r>
      <w:proofErr w:type="spellEnd"/>
      <w:r>
        <w:rPr>
          <w:w w:val="110"/>
        </w:rPr>
        <w:t xml:space="preserve"> die </w:t>
      </w:r>
      <w:proofErr w:type="spellStart"/>
      <w:r>
        <w:rPr>
          <w:w w:val="110"/>
        </w:rPr>
        <w:t>Grenzwerte</w:t>
      </w:r>
      <w:proofErr w:type="spellEnd"/>
      <w:r>
        <w:rPr>
          <w:w w:val="110"/>
        </w:rPr>
        <w:t xml:space="preserve"> der EN 55032 </w:t>
      </w:r>
      <w:proofErr w:type="spellStart"/>
      <w:r>
        <w:rPr>
          <w:w w:val="110"/>
        </w:rPr>
        <w:t>Klasse</w:t>
      </w:r>
      <w:proofErr w:type="spellEnd"/>
      <w:r>
        <w:rPr>
          <w:w w:val="110"/>
        </w:rPr>
        <w:t xml:space="preserve"> A </w:t>
      </w:r>
      <w:proofErr w:type="spellStart"/>
      <w:r>
        <w:rPr>
          <w:w w:val="110"/>
        </w:rPr>
        <w:t>ein</w:t>
      </w:r>
      <w:proofErr w:type="spellEnd"/>
      <w:r>
        <w:rPr>
          <w:w w:val="110"/>
        </w:rPr>
        <w:t>.</w:t>
      </w:r>
    </w:p>
    <w:p w14:paraId="59698016" w14:textId="77777777" w:rsidR="008D0F65" w:rsidRDefault="008D0F65" w:rsidP="008D0F65">
      <w:pPr>
        <w:pStyle w:val="BodyText"/>
        <w:spacing w:before="122" w:line="235" w:lineRule="auto"/>
        <w:ind w:left="1679" w:right="1232"/>
      </w:pPr>
      <w:r>
        <w:rPr>
          <w:w w:val="110"/>
        </w:rPr>
        <w:t xml:space="preserve">Um dieses </w:t>
      </w:r>
      <w:proofErr w:type="spellStart"/>
      <w:r>
        <w:rPr>
          <w:w w:val="110"/>
        </w:rPr>
        <w:t>sicherzustellen</w:t>
      </w:r>
      <w:proofErr w:type="spellEnd"/>
      <w:r>
        <w:rPr>
          <w:w w:val="110"/>
        </w:rPr>
        <w:t xml:space="preserve">, </w:t>
      </w:r>
      <w:proofErr w:type="spellStart"/>
      <w:r>
        <w:rPr>
          <w:w w:val="110"/>
        </w:rPr>
        <w:t>sind</w:t>
      </w:r>
      <w:proofErr w:type="spellEnd"/>
      <w:r>
        <w:rPr>
          <w:w w:val="110"/>
        </w:rPr>
        <w:t xml:space="preserve"> die </w:t>
      </w:r>
      <w:proofErr w:type="spellStart"/>
      <w:r>
        <w:rPr>
          <w:w w:val="110"/>
        </w:rPr>
        <w:t>Geräte</w:t>
      </w:r>
      <w:proofErr w:type="spellEnd"/>
      <w:r>
        <w:rPr>
          <w:w w:val="110"/>
        </w:rPr>
        <w:t xml:space="preserve"> </w:t>
      </w:r>
      <w:proofErr w:type="spellStart"/>
      <w:r>
        <w:rPr>
          <w:w w:val="110"/>
        </w:rPr>
        <w:t>wie</w:t>
      </w:r>
      <w:proofErr w:type="spellEnd"/>
      <w:r>
        <w:rPr>
          <w:w w:val="110"/>
        </w:rPr>
        <w:t xml:space="preserve"> in den </w:t>
      </w:r>
      <w:proofErr w:type="spellStart"/>
      <w:r>
        <w:rPr>
          <w:w w:val="110"/>
        </w:rPr>
        <w:t>Handbüchern</w:t>
      </w:r>
      <w:proofErr w:type="spellEnd"/>
      <w:r>
        <w:rPr>
          <w:w w:val="110"/>
        </w:rPr>
        <w:t xml:space="preserve"> </w:t>
      </w:r>
      <w:proofErr w:type="spellStart"/>
      <w:r>
        <w:rPr>
          <w:w w:val="110"/>
        </w:rPr>
        <w:t>beschrieben</w:t>
      </w:r>
      <w:proofErr w:type="spellEnd"/>
      <w:r>
        <w:rPr>
          <w:w w:val="110"/>
        </w:rPr>
        <w:t xml:space="preserve"> </w:t>
      </w:r>
      <w:proofErr w:type="spellStart"/>
      <w:r>
        <w:rPr>
          <w:w w:val="110"/>
        </w:rPr>
        <w:t>zu</w:t>
      </w:r>
      <w:proofErr w:type="spellEnd"/>
      <w:r>
        <w:rPr>
          <w:w w:val="110"/>
        </w:rPr>
        <w:t xml:space="preserve"> </w:t>
      </w:r>
      <w:proofErr w:type="spellStart"/>
      <w:r>
        <w:rPr>
          <w:w w:val="110"/>
        </w:rPr>
        <w:t>installieren</w:t>
      </w:r>
      <w:proofErr w:type="spellEnd"/>
      <w:r>
        <w:rPr>
          <w:w w:val="110"/>
        </w:rPr>
        <w:t xml:space="preserve"> und </w:t>
      </w:r>
      <w:proofErr w:type="spellStart"/>
      <w:r>
        <w:rPr>
          <w:w w:val="110"/>
        </w:rPr>
        <w:t>zu</w:t>
      </w:r>
      <w:proofErr w:type="spellEnd"/>
      <w:r>
        <w:rPr>
          <w:w w:val="110"/>
        </w:rPr>
        <w:t xml:space="preserve"> </w:t>
      </w:r>
      <w:proofErr w:type="spellStart"/>
      <w:r>
        <w:rPr>
          <w:w w:val="110"/>
        </w:rPr>
        <w:t>betreiben</w:t>
      </w:r>
      <w:proofErr w:type="spellEnd"/>
      <w:r>
        <w:rPr>
          <w:w w:val="110"/>
        </w:rPr>
        <w:t xml:space="preserve">. Des </w:t>
      </w:r>
      <w:proofErr w:type="spellStart"/>
      <w:r>
        <w:rPr>
          <w:w w:val="110"/>
        </w:rPr>
        <w:t>Weiteren</w:t>
      </w:r>
      <w:proofErr w:type="spellEnd"/>
      <w:r>
        <w:rPr>
          <w:w w:val="110"/>
        </w:rPr>
        <w:t xml:space="preserve"> </w:t>
      </w:r>
      <w:proofErr w:type="spellStart"/>
      <w:r>
        <w:rPr>
          <w:w w:val="110"/>
        </w:rPr>
        <w:t>dürfen</w:t>
      </w:r>
      <w:proofErr w:type="spellEnd"/>
      <w:r>
        <w:rPr>
          <w:w w:val="110"/>
        </w:rPr>
        <w:t xml:space="preserve"> </w:t>
      </w:r>
      <w:proofErr w:type="spellStart"/>
      <w:r>
        <w:rPr>
          <w:w w:val="110"/>
        </w:rPr>
        <w:t>auch</w:t>
      </w:r>
      <w:proofErr w:type="spellEnd"/>
      <w:r>
        <w:rPr>
          <w:w w:val="110"/>
        </w:rPr>
        <w:t xml:space="preserve"> </w:t>
      </w:r>
      <w:proofErr w:type="spellStart"/>
      <w:r>
        <w:rPr>
          <w:w w:val="110"/>
        </w:rPr>
        <w:t>nur</w:t>
      </w:r>
      <w:proofErr w:type="spellEnd"/>
      <w:r>
        <w:rPr>
          <w:w w:val="110"/>
        </w:rPr>
        <w:t xml:space="preserve"> von der IBM </w:t>
      </w:r>
      <w:proofErr w:type="spellStart"/>
      <w:r>
        <w:rPr>
          <w:w w:val="110"/>
        </w:rPr>
        <w:t>empfohlene</w:t>
      </w:r>
      <w:proofErr w:type="spellEnd"/>
      <w:r>
        <w:rPr>
          <w:w w:val="110"/>
        </w:rPr>
        <w:t xml:space="preserve"> Kabel </w:t>
      </w:r>
      <w:proofErr w:type="spellStart"/>
      <w:r>
        <w:rPr>
          <w:w w:val="110"/>
        </w:rPr>
        <w:t>angeschlossen</w:t>
      </w:r>
      <w:proofErr w:type="spellEnd"/>
      <w:r>
        <w:rPr>
          <w:w w:val="110"/>
        </w:rPr>
        <w:t xml:space="preserve"> </w:t>
      </w:r>
      <w:proofErr w:type="spellStart"/>
      <w:r>
        <w:rPr>
          <w:w w:val="110"/>
        </w:rPr>
        <w:t>werden</w:t>
      </w:r>
      <w:proofErr w:type="spellEnd"/>
      <w:r>
        <w:rPr>
          <w:w w:val="110"/>
        </w:rPr>
        <w:t xml:space="preserve">. IBM </w:t>
      </w:r>
      <w:proofErr w:type="spellStart"/>
      <w:r>
        <w:rPr>
          <w:w w:val="110"/>
        </w:rPr>
        <w:t>übernimmt</w:t>
      </w:r>
      <w:proofErr w:type="spellEnd"/>
      <w:r>
        <w:rPr>
          <w:w w:val="110"/>
        </w:rPr>
        <w:t xml:space="preserve"> </w:t>
      </w:r>
      <w:proofErr w:type="spellStart"/>
      <w:r>
        <w:rPr>
          <w:w w:val="110"/>
        </w:rPr>
        <w:t>keine</w:t>
      </w:r>
      <w:proofErr w:type="spellEnd"/>
      <w:r>
        <w:rPr>
          <w:w w:val="110"/>
        </w:rPr>
        <w:t xml:space="preserve"> </w:t>
      </w:r>
      <w:proofErr w:type="spellStart"/>
      <w:r>
        <w:rPr>
          <w:w w:val="110"/>
        </w:rPr>
        <w:t>Verantwortung</w:t>
      </w:r>
      <w:proofErr w:type="spellEnd"/>
      <w:r>
        <w:rPr>
          <w:w w:val="110"/>
        </w:rPr>
        <w:t xml:space="preserve"> für die </w:t>
      </w:r>
      <w:proofErr w:type="spellStart"/>
      <w:r>
        <w:rPr>
          <w:w w:val="110"/>
        </w:rPr>
        <w:t>Einhaltung</w:t>
      </w:r>
      <w:proofErr w:type="spellEnd"/>
      <w:r>
        <w:rPr>
          <w:w w:val="110"/>
        </w:rPr>
        <w:t xml:space="preserve"> der </w:t>
      </w:r>
      <w:proofErr w:type="spellStart"/>
      <w:r>
        <w:rPr>
          <w:w w:val="110"/>
        </w:rPr>
        <w:t>Schutzanforderungen</w:t>
      </w:r>
      <w:proofErr w:type="spellEnd"/>
      <w:r>
        <w:rPr>
          <w:w w:val="110"/>
        </w:rPr>
        <w:t xml:space="preserve">, </w:t>
      </w:r>
      <w:proofErr w:type="spellStart"/>
      <w:r>
        <w:rPr>
          <w:w w:val="110"/>
        </w:rPr>
        <w:t>wenn</w:t>
      </w:r>
      <w:proofErr w:type="spellEnd"/>
      <w:r>
        <w:rPr>
          <w:w w:val="110"/>
        </w:rPr>
        <w:t xml:space="preserve"> das </w:t>
      </w:r>
      <w:proofErr w:type="spellStart"/>
      <w:r>
        <w:rPr>
          <w:w w:val="110"/>
        </w:rPr>
        <w:t>Produkt</w:t>
      </w:r>
      <w:proofErr w:type="spellEnd"/>
      <w:r>
        <w:rPr>
          <w:w w:val="110"/>
        </w:rPr>
        <w:t xml:space="preserve"> </w:t>
      </w:r>
      <w:proofErr w:type="spellStart"/>
      <w:r>
        <w:rPr>
          <w:w w:val="110"/>
        </w:rPr>
        <w:t>ohne</w:t>
      </w:r>
      <w:proofErr w:type="spellEnd"/>
      <w:r>
        <w:rPr>
          <w:w w:val="110"/>
        </w:rPr>
        <w:t xml:space="preserve"> </w:t>
      </w:r>
      <w:proofErr w:type="spellStart"/>
      <w:r>
        <w:rPr>
          <w:w w:val="110"/>
        </w:rPr>
        <w:t>Zustimmung</w:t>
      </w:r>
      <w:proofErr w:type="spellEnd"/>
      <w:r>
        <w:rPr>
          <w:w w:val="110"/>
        </w:rPr>
        <w:t xml:space="preserve"> von IBM </w:t>
      </w:r>
      <w:proofErr w:type="spellStart"/>
      <w:r>
        <w:rPr>
          <w:w w:val="110"/>
        </w:rPr>
        <w:t>verändert</w:t>
      </w:r>
      <w:proofErr w:type="spellEnd"/>
      <w:r>
        <w:rPr>
          <w:w w:val="110"/>
        </w:rPr>
        <w:t xml:space="preserve"> </w:t>
      </w:r>
      <w:proofErr w:type="spellStart"/>
      <w:r>
        <w:rPr>
          <w:w w:val="110"/>
        </w:rPr>
        <w:t>bzw</w:t>
      </w:r>
      <w:proofErr w:type="spellEnd"/>
      <w:r>
        <w:rPr>
          <w:w w:val="110"/>
        </w:rPr>
        <w:t xml:space="preserve">. </w:t>
      </w:r>
      <w:proofErr w:type="spellStart"/>
      <w:r>
        <w:rPr>
          <w:w w:val="110"/>
        </w:rPr>
        <w:t>wenn</w:t>
      </w:r>
      <w:proofErr w:type="spellEnd"/>
      <w:r>
        <w:rPr>
          <w:w w:val="110"/>
        </w:rPr>
        <w:t xml:space="preserve"> </w:t>
      </w:r>
      <w:proofErr w:type="spellStart"/>
      <w:r>
        <w:rPr>
          <w:w w:val="110"/>
        </w:rPr>
        <w:t>Erweiterungskomponenten</w:t>
      </w:r>
      <w:proofErr w:type="spellEnd"/>
      <w:r>
        <w:rPr>
          <w:w w:val="110"/>
        </w:rPr>
        <w:t xml:space="preserve"> von </w:t>
      </w:r>
      <w:proofErr w:type="spellStart"/>
      <w:r>
        <w:rPr>
          <w:w w:val="110"/>
        </w:rPr>
        <w:t>Fremdherstellern</w:t>
      </w:r>
      <w:proofErr w:type="spellEnd"/>
      <w:r>
        <w:rPr>
          <w:w w:val="110"/>
        </w:rPr>
        <w:t xml:space="preserve"> </w:t>
      </w:r>
      <w:proofErr w:type="spellStart"/>
      <w:r>
        <w:rPr>
          <w:w w:val="110"/>
        </w:rPr>
        <w:t>ohne</w:t>
      </w:r>
      <w:proofErr w:type="spellEnd"/>
      <w:r>
        <w:rPr>
          <w:w w:val="110"/>
        </w:rPr>
        <w:t xml:space="preserve"> </w:t>
      </w:r>
      <w:proofErr w:type="spellStart"/>
      <w:r>
        <w:rPr>
          <w:w w:val="110"/>
        </w:rPr>
        <w:t>Empfehlung</w:t>
      </w:r>
      <w:proofErr w:type="spellEnd"/>
      <w:r>
        <w:rPr>
          <w:w w:val="110"/>
        </w:rPr>
        <w:t xml:space="preserve"> von IBM </w:t>
      </w:r>
      <w:proofErr w:type="spellStart"/>
      <w:r>
        <w:rPr>
          <w:w w:val="110"/>
        </w:rPr>
        <w:t>gesteckt</w:t>
      </w:r>
      <w:proofErr w:type="spellEnd"/>
      <w:r>
        <w:rPr>
          <w:w w:val="110"/>
        </w:rPr>
        <w:t>/</w:t>
      </w:r>
      <w:proofErr w:type="spellStart"/>
      <w:r>
        <w:rPr>
          <w:w w:val="110"/>
        </w:rPr>
        <w:t>eingebaut</w:t>
      </w:r>
      <w:proofErr w:type="spellEnd"/>
      <w:r>
        <w:rPr>
          <w:w w:val="110"/>
        </w:rPr>
        <w:t xml:space="preserve"> </w:t>
      </w:r>
      <w:proofErr w:type="spellStart"/>
      <w:r>
        <w:rPr>
          <w:w w:val="110"/>
        </w:rPr>
        <w:t>werden</w:t>
      </w:r>
      <w:proofErr w:type="spellEnd"/>
      <w:r>
        <w:rPr>
          <w:w w:val="110"/>
        </w:rPr>
        <w:t>.</w:t>
      </w:r>
    </w:p>
    <w:p w14:paraId="3F63C155" w14:textId="77777777" w:rsidR="008D0F65" w:rsidRDefault="008D0F65" w:rsidP="008D0F65">
      <w:pPr>
        <w:pStyle w:val="BodyText"/>
        <w:spacing w:before="120"/>
        <w:ind w:left="1679"/>
      </w:pPr>
      <w:r>
        <w:rPr>
          <w:w w:val="110"/>
        </w:rPr>
        <w:t xml:space="preserve">EN 55032 </w:t>
      </w:r>
      <w:proofErr w:type="spellStart"/>
      <w:r>
        <w:rPr>
          <w:w w:val="110"/>
        </w:rPr>
        <w:t>Klasse</w:t>
      </w:r>
      <w:proofErr w:type="spellEnd"/>
      <w:r>
        <w:rPr>
          <w:w w:val="110"/>
        </w:rPr>
        <w:t xml:space="preserve"> A </w:t>
      </w:r>
      <w:proofErr w:type="spellStart"/>
      <w:r>
        <w:rPr>
          <w:w w:val="110"/>
        </w:rPr>
        <w:t>Geräte</w:t>
      </w:r>
      <w:proofErr w:type="spellEnd"/>
      <w:r>
        <w:rPr>
          <w:w w:val="110"/>
        </w:rPr>
        <w:t xml:space="preserve"> </w:t>
      </w:r>
      <w:proofErr w:type="spellStart"/>
      <w:r>
        <w:rPr>
          <w:w w:val="110"/>
        </w:rPr>
        <w:t>müssen</w:t>
      </w:r>
      <w:proofErr w:type="spellEnd"/>
      <w:r>
        <w:rPr>
          <w:w w:val="110"/>
        </w:rPr>
        <w:t xml:space="preserve"> </w:t>
      </w:r>
      <w:proofErr w:type="spellStart"/>
      <w:r>
        <w:rPr>
          <w:w w:val="110"/>
        </w:rPr>
        <w:t>mit</w:t>
      </w:r>
      <w:proofErr w:type="spellEnd"/>
      <w:r>
        <w:rPr>
          <w:w w:val="110"/>
        </w:rPr>
        <w:t xml:space="preserve"> </w:t>
      </w:r>
      <w:proofErr w:type="spellStart"/>
      <w:r>
        <w:rPr>
          <w:w w:val="110"/>
        </w:rPr>
        <w:t>folgendem</w:t>
      </w:r>
      <w:proofErr w:type="spellEnd"/>
      <w:r>
        <w:rPr>
          <w:w w:val="110"/>
        </w:rPr>
        <w:t xml:space="preserve"> </w:t>
      </w:r>
      <w:proofErr w:type="spellStart"/>
      <w:r>
        <w:rPr>
          <w:w w:val="110"/>
        </w:rPr>
        <w:t>Warnhinweis</w:t>
      </w:r>
      <w:proofErr w:type="spellEnd"/>
      <w:r>
        <w:rPr>
          <w:w w:val="110"/>
        </w:rPr>
        <w:t xml:space="preserve"> </w:t>
      </w:r>
      <w:proofErr w:type="spellStart"/>
      <w:r>
        <w:rPr>
          <w:w w:val="110"/>
        </w:rPr>
        <w:t>versehen</w:t>
      </w:r>
      <w:proofErr w:type="spellEnd"/>
      <w:r>
        <w:rPr>
          <w:w w:val="110"/>
        </w:rPr>
        <w:t xml:space="preserve"> </w:t>
      </w:r>
      <w:proofErr w:type="spellStart"/>
      <w:r>
        <w:rPr>
          <w:w w:val="110"/>
        </w:rPr>
        <w:t>werden</w:t>
      </w:r>
      <w:proofErr w:type="spellEnd"/>
      <w:r>
        <w:rPr>
          <w:w w:val="110"/>
        </w:rPr>
        <w:t>:</w:t>
      </w:r>
    </w:p>
    <w:p w14:paraId="70FC9E96" w14:textId="77777777" w:rsidR="008D0F65" w:rsidRDefault="008D0F65" w:rsidP="008D0F65">
      <w:pPr>
        <w:pStyle w:val="BodyText"/>
        <w:spacing w:before="119" w:line="235" w:lineRule="auto"/>
        <w:ind w:left="1680" w:right="1232"/>
      </w:pPr>
      <w:r>
        <w:rPr>
          <w:w w:val="110"/>
        </w:rPr>
        <w:t>"</w:t>
      </w:r>
      <w:proofErr w:type="spellStart"/>
      <w:r>
        <w:rPr>
          <w:w w:val="110"/>
        </w:rPr>
        <w:t>Warnung</w:t>
      </w:r>
      <w:proofErr w:type="spellEnd"/>
      <w:r>
        <w:rPr>
          <w:w w:val="110"/>
        </w:rPr>
        <w:t xml:space="preserve">: Dieses </w:t>
      </w:r>
      <w:proofErr w:type="spellStart"/>
      <w:r>
        <w:rPr>
          <w:w w:val="110"/>
        </w:rPr>
        <w:t>ist</w:t>
      </w:r>
      <w:proofErr w:type="spellEnd"/>
      <w:r>
        <w:rPr>
          <w:w w:val="110"/>
        </w:rPr>
        <w:t xml:space="preserve"> </w:t>
      </w:r>
      <w:proofErr w:type="spellStart"/>
      <w:r>
        <w:rPr>
          <w:w w:val="110"/>
        </w:rPr>
        <w:t>eine</w:t>
      </w:r>
      <w:proofErr w:type="spellEnd"/>
      <w:r>
        <w:rPr>
          <w:w w:val="110"/>
        </w:rPr>
        <w:t xml:space="preserve"> </w:t>
      </w:r>
      <w:proofErr w:type="spellStart"/>
      <w:r>
        <w:rPr>
          <w:w w:val="110"/>
        </w:rPr>
        <w:t>Einrichtung</w:t>
      </w:r>
      <w:proofErr w:type="spellEnd"/>
      <w:r>
        <w:rPr>
          <w:w w:val="110"/>
        </w:rPr>
        <w:t xml:space="preserve"> der </w:t>
      </w:r>
      <w:proofErr w:type="spellStart"/>
      <w:r>
        <w:rPr>
          <w:w w:val="110"/>
        </w:rPr>
        <w:t>Klasse</w:t>
      </w:r>
      <w:proofErr w:type="spellEnd"/>
      <w:r>
        <w:rPr>
          <w:w w:val="110"/>
        </w:rPr>
        <w:t xml:space="preserve"> A. </w:t>
      </w:r>
      <w:proofErr w:type="spellStart"/>
      <w:r>
        <w:rPr>
          <w:w w:val="110"/>
        </w:rPr>
        <w:t>Diese</w:t>
      </w:r>
      <w:proofErr w:type="spellEnd"/>
      <w:r>
        <w:rPr>
          <w:w w:val="110"/>
        </w:rPr>
        <w:t xml:space="preserve"> </w:t>
      </w:r>
      <w:proofErr w:type="spellStart"/>
      <w:r>
        <w:rPr>
          <w:w w:val="110"/>
        </w:rPr>
        <w:t>Einrichtung</w:t>
      </w:r>
      <w:proofErr w:type="spellEnd"/>
      <w:r>
        <w:rPr>
          <w:w w:val="110"/>
        </w:rPr>
        <w:t xml:space="preserve"> </w:t>
      </w:r>
      <w:proofErr w:type="spellStart"/>
      <w:r>
        <w:rPr>
          <w:w w:val="110"/>
        </w:rPr>
        <w:t>kann</w:t>
      </w:r>
      <w:proofErr w:type="spellEnd"/>
      <w:r>
        <w:rPr>
          <w:w w:val="110"/>
        </w:rPr>
        <w:t xml:space="preserve"> </w:t>
      </w:r>
      <w:proofErr w:type="spellStart"/>
      <w:r>
        <w:rPr>
          <w:w w:val="110"/>
        </w:rPr>
        <w:t>im</w:t>
      </w:r>
      <w:proofErr w:type="spellEnd"/>
      <w:r>
        <w:rPr>
          <w:w w:val="110"/>
        </w:rPr>
        <w:t xml:space="preserve"> </w:t>
      </w:r>
      <w:proofErr w:type="spellStart"/>
      <w:r>
        <w:rPr>
          <w:w w:val="110"/>
        </w:rPr>
        <w:t>Wohnbereich</w:t>
      </w:r>
      <w:proofErr w:type="spellEnd"/>
      <w:r>
        <w:rPr>
          <w:w w:val="110"/>
        </w:rPr>
        <w:t xml:space="preserve"> Funk- </w:t>
      </w:r>
      <w:proofErr w:type="spellStart"/>
      <w:r>
        <w:rPr>
          <w:w w:val="110"/>
        </w:rPr>
        <w:t>Störungen</w:t>
      </w:r>
      <w:proofErr w:type="spellEnd"/>
      <w:r>
        <w:rPr>
          <w:w w:val="110"/>
        </w:rPr>
        <w:t xml:space="preserve"> </w:t>
      </w:r>
      <w:proofErr w:type="spellStart"/>
      <w:r>
        <w:rPr>
          <w:w w:val="110"/>
        </w:rPr>
        <w:t>verursachen</w:t>
      </w:r>
      <w:proofErr w:type="spellEnd"/>
      <w:r>
        <w:rPr>
          <w:w w:val="110"/>
        </w:rPr>
        <w:t xml:space="preserve">; in </w:t>
      </w:r>
      <w:proofErr w:type="spellStart"/>
      <w:r>
        <w:rPr>
          <w:w w:val="110"/>
        </w:rPr>
        <w:t>diesem</w:t>
      </w:r>
      <w:proofErr w:type="spellEnd"/>
      <w:r>
        <w:rPr>
          <w:w w:val="110"/>
        </w:rPr>
        <w:t xml:space="preserve"> Fall </w:t>
      </w:r>
      <w:proofErr w:type="spellStart"/>
      <w:r>
        <w:rPr>
          <w:w w:val="110"/>
        </w:rPr>
        <w:t>kann</w:t>
      </w:r>
      <w:proofErr w:type="spellEnd"/>
      <w:r>
        <w:rPr>
          <w:w w:val="110"/>
        </w:rPr>
        <w:t xml:space="preserve"> </w:t>
      </w:r>
      <w:proofErr w:type="spellStart"/>
      <w:r>
        <w:rPr>
          <w:w w:val="110"/>
        </w:rPr>
        <w:t>vom</w:t>
      </w:r>
      <w:proofErr w:type="spellEnd"/>
      <w:r>
        <w:rPr>
          <w:w w:val="110"/>
        </w:rPr>
        <w:t xml:space="preserve"> </w:t>
      </w:r>
      <w:proofErr w:type="spellStart"/>
      <w:r>
        <w:rPr>
          <w:w w:val="110"/>
        </w:rPr>
        <w:t>Betreiber</w:t>
      </w:r>
      <w:proofErr w:type="spellEnd"/>
      <w:r>
        <w:rPr>
          <w:w w:val="110"/>
        </w:rPr>
        <w:t xml:space="preserve"> </w:t>
      </w:r>
      <w:proofErr w:type="spellStart"/>
      <w:r>
        <w:rPr>
          <w:w w:val="110"/>
        </w:rPr>
        <w:t>verlangt</w:t>
      </w:r>
      <w:proofErr w:type="spellEnd"/>
      <w:r>
        <w:rPr>
          <w:w w:val="110"/>
        </w:rPr>
        <w:t xml:space="preserve"> </w:t>
      </w:r>
      <w:proofErr w:type="spellStart"/>
      <w:r>
        <w:rPr>
          <w:w w:val="110"/>
        </w:rPr>
        <w:t>werden</w:t>
      </w:r>
      <w:proofErr w:type="spellEnd"/>
      <w:r>
        <w:rPr>
          <w:w w:val="110"/>
        </w:rPr>
        <w:t xml:space="preserve">, </w:t>
      </w:r>
      <w:proofErr w:type="spellStart"/>
      <w:r>
        <w:rPr>
          <w:w w:val="110"/>
        </w:rPr>
        <w:t>angemessene</w:t>
      </w:r>
      <w:proofErr w:type="spellEnd"/>
      <w:r>
        <w:rPr>
          <w:w w:val="110"/>
        </w:rPr>
        <w:t xml:space="preserve"> </w:t>
      </w:r>
      <w:proofErr w:type="spellStart"/>
      <w:r>
        <w:rPr>
          <w:w w:val="110"/>
        </w:rPr>
        <w:t>Maßnahmen</w:t>
      </w:r>
      <w:proofErr w:type="spellEnd"/>
      <w:r>
        <w:rPr>
          <w:w w:val="110"/>
        </w:rPr>
        <w:t xml:space="preserve"> </w:t>
      </w:r>
      <w:proofErr w:type="spellStart"/>
      <w:r>
        <w:rPr>
          <w:w w:val="110"/>
        </w:rPr>
        <w:t>zu</w:t>
      </w:r>
      <w:proofErr w:type="spellEnd"/>
      <w:r>
        <w:rPr>
          <w:w w:val="110"/>
        </w:rPr>
        <w:t xml:space="preserve"> </w:t>
      </w:r>
      <w:proofErr w:type="spellStart"/>
      <w:r>
        <w:rPr>
          <w:w w:val="110"/>
        </w:rPr>
        <w:t>ergreifen</w:t>
      </w:r>
      <w:proofErr w:type="spellEnd"/>
      <w:r>
        <w:rPr>
          <w:w w:val="110"/>
        </w:rPr>
        <w:t xml:space="preserve"> und </w:t>
      </w:r>
      <w:proofErr w:type="spellStart"/>
      <w:r>
        <w:rPr>
          <w:w w:val="110"/>
        </w:rPr>
        <w:t>dafür</w:t>
      </w:r>
      <w:proofErr w:type="spellEnd"/>
      <w:r>
        <w:rPr>
          <w:w w:val="110"/>
        </w:rPr>
        <w:t xml:space="preserve"> </w:t>
      </w:r>
      <w:proofErr w:type="spellStart"/>
      <w:r>
        <w:rPr>
          <w:w w:val="110"/>
        </w:rPr>
        <w:t>aufzukommen</w:t>
      </w:r>
      <w:proofErr w:type="spellEnd"/>
      <w:r>
        <w:rPr>
          <w:w w:val="110"/>
        </w:rPr>
        <w:t>."</w:t>
      </w:r>
    </w:p>
    <w:p w14:paraId="265CCFFD" w14:textId="77777777" w:rsidR="008D0F65" w:rsidRDefault="008D0F65" w:rsidP="008D0F65">
      <w:pPr>
        <w:spacing w:before="104"/>
        <w:ind w:left="1680"/>
        <w:rPr>
          <w:rFonts w:ascii="IBM Plex Sans Hebrew" w:hAnsi="IBM Plex Sans Hebrew"/>
          <w:b/>
        </w:rPr>
      </w:pPr>
      <w:r>
        <w:rPr>
          <w:rFonts w:ascii="IBM Plex Sans Hebrew" w:hAnsi="IBM Plex Sans Hebrew"/>
          <w:b/>
        </w:rPr>
        <w:t xml:space="preserve">Deutschland: </w:t>
      </w:r>
      <w:proofErr w:type="spellStart"/>
      <w:r>
        <w:rPr>
          <w:rFonts w:ascii="IBM Plex Sans Hebrew" w:hAnsi="IBM Plex Sans Hebrew"/>
          <w:b/>
        </w:rPr>
        <w:t>Einhaltung</w:t>
      </w:r>
      <w:proofErr w:type="spellEnd"/>
      <w:r>
        <w:rPr>
          <w:rFonts w:ascii="IBM Plex Sans Hebrew" w:hAnsi="IBM Plex Sans Hebrew"/>
          <w:b/>
        </w:rPr>
        <w:t xml:space="preserve"> des </w:t>
      </w:r>
      <w:proofErr w:type="spellStart"/>
      <w:r>
        <w:rPr>
          <w:rFonts w:ascii="IBM Plex Sans Hebrew" w:hAnsi="IBM Plex Sans Hebrew"/>
          <w:b/>
        </w:rPr>
        <w:t>Gesetzes</w:t>
      </w:r>
      <w:proofErr w:type="spellEnd"/>
      <w:r>
        <w:rPr>
          <w:rFonts w:ascii="IBM Plex Sans Hebrew" w:hAnsi="IBM Plex Sans Hebrew"/>
          <w:b/>
        </w:rPr>
        <w:t xml:space="preserve"> </w:t>
      </w:r>
      <w:proofErr w:type="spellStart"/>
      <w:r>
        <w:rPr>
          <w:rFonts w:ascii="IBM Plex Sans Hebrew" w:hAnsi="IBM Plex Sans Hebrew"/>
          <w:b/>
        </w:rPr>
        <w:t>über</w:t>
      </w:r>
      <w:proofErr w:type="spellEnd"/>
      <w:r>
        <w:rPr>
          <w:rFonts w:ascii="IBM Plex Sans Hebrew" w:hAnsi="IBM Plex Sans Hebrew"/>
          <w:b/>
        </w:rPr>
        <w:t xml:space="preserve"> die </w:t>
      </w:r>
      <w:proofErr w:type="spellStart"/>
      <w:r>
        <w:rPr>
          <w:rFonts w:ascii="IBM Plex Sans Hebrew" w:hAnsi="IBM Plex Sans Hebrew"/>
          <w:b/>
        </w:rPr>
        <w:t>elektromagnetische</w:t>
      </w:r>
      <w:proofErr w:type="spellEnd"/>
      <w:r>
        <w:rPr>
          <w:rFonts w:ascii="IBM Plex Sans Hebrew" w:hAnsi="IBM Plex Sans Hebrew"/>
          <w:b/>
        </w:rPr>
        <w:t xml:space="preserve"> </w:t>
      </w:r>
      <w:proofErr w:type="spellStart"/>
      <w:r>
        <w:rPr>
          <w:rFonts w:ascii="IBM Plex Sans Hebrew" w:hAnsi="IBM Plex Sans Hebrew"/>
          <w:b/>
        </w:rPr>
        <w:t>Verträglichkeit</w:t>
      </w:r>
      <w:proofErr w:type="spellEnd"/>
      <w:r>
        <w:rPr>
          <w:rFonts w:ascii="IBM Plex Sans Hebrew" w:hAnsi="IBM Plex Sans Hebrew"/>
          <w:b/>
        </w:rPr>
        <w:t xml:space="preserve"> von </w:t>
      </w:r>
      <w:proofErr w:type="spellStart"/>
      <w:r>
        <w:rPr>
          <w:rFonts w:ascii="IBM Plex Sans Hebrew" w:hAnsi="IBM Plex Sans Hebrew"/>
          <w:b/>
        </w:rPr>
        <w:t>Geräten</w:t>
      </w:r>
      <w:proofErr w:type="spellEnd"/>
    </w:p>
    <w:p w14:paraId="51A3DB2D" w14:textId="77777777" w:rsidR="008D0F65" w:rsidRDefault="008D0F65" w:rsidP="008D0F65">
      <w:pPr>
        <w:pStyle w:val="BodyText"/>
        <w:spacing w:before="119" w:line="235" w:lineRule="auto"/>
        <w:ind w:left="1680" w:right="1232"/>
      </w:pPr>
      <w:r>
        <w:rPr>
          <w:w w:val="110"/>
        </w:rPr>
        <w:t xml:space="preserve">Dieses </w:t>
      </w:r>
      <w:proofErr w:type="spellStart"/>
      <w:r>
        <w:rPr>
          <w:w w:val="110"/>
        </w:rPr>
        <w:t>Produkt</w:t>
      </w:r>
      <w:proofErr w:type="spellEnd"/>
      <w:r>
        <w:rPr>
          <w:w w:val="110"/>
        </w:rPr>
        <w:t xml:space="preserve"> </w:t>
      </w:r>
      <w:proofErr w:type="spellStart"/>
      <w:r>
        <w:rPr>
          <w:w w:val="110"/>
        </w:rPr>
        <w:t>entspricht</w:t>
      </w:r>
      <w:proofErr w:type="spellEnd"/>
      <w:r>
        <w:rPr>
          <w:w w:val="110"/>
        </w:rPr>
        <w:t xml:space="preserve"> dem "</w:t>
      </w:r>
      <w:proofErr w:type="spellStart"/>
      <w:r>
        <w:rPr>
          <w:w w:val="110"/>
        </w:rPr>
        <w:t>Gesetz</w:t>
      </w:r>
      <w:proofErr w:type="spellEnd"/>
      <w:r>
        <w:rPr>
          <w:w w:val="110"/>
        </w:rPr>
        <w:t xml:space="preserve"> </w:t>
      </w:r>
      <w:proofErr w:type="spellStart"/>
      <w:r>
        <w:rPr>
          <w:w w:val="110"/>
        </w:rPr>
        <w:t>über</w:t>
      </w:r>
      <w:proofErr w:type="spellEnd"/>
      <w:r>
        <w:rPr>
          <w:w w:val="110"/>
        </w:rPr>
        <w:t xml:space="preserve"> die </w:t>
      </w:r>
      <w:proofErr w:type="spellStart"/>
      <w:r>
        <w:rPr>
          <w:w w:val="110"/>
        </w:rPr>
        <w:t>elektromagnetische</w:t>
      </w:r>
      <w:proofErr w:type="spellEnd"/>
      <w:r>
        <w:rPr>
          <w:w w:val="110"/>
        </w:rPr>
        <w:t xml:space="preserve"> </w:t>
      </w:r>
      <w:proofErr w:type="spellStart"/>
      <w:r>
        <w:rPr>
          <w:w w:val="110"/>
        </w:rPr>
        <w:t>Verträglichkeit</w:t>
      </w:r>
      <w:proofErr w:type="spellEnd"/>
      <w:r>
        <w:rPr>
          <w:w w:val="110"/>
        </w:rPr>
        <w:t xml:space="preserve"> von </w:t>
      </w:r>
      <w:proofErr w:type="spellStart"/>
      <w:r>
        <w:rPr>
          <w:w w:val="110"/>
        </w:rPr>
        <w:t>Geräten</w:t>
      </w:r>
      <w:proofErr w:type="spellEnd"/>
      <w:r>
        <w:rPr>
          <w:w w:val="110"/>
        </w:rPr>
        <w:t xml:space="preserve"> (EMVG)". Dies </w:t>
      </w:r>
      <w:proofErr w:type="spellStart"/>
      <w:r>
        <w:rPr>
          <w:w w:val="110"/>
        </w:rPr>
        <w:t>ist</w:t>
      </w:r>
      <w:proofErr w:type="spellEnd"/>
      <w:r>
        <w:rPr>
          <w:w w:val="110"/>
        </w:rPr>
        <w:t xml:space="preserve"> die </w:t>
      </w:r>
      <w:proofErr w:type="spellStart"/>
      <w:r>
        <w:rPr>
          <w:w w:val="110"/>
        </w:rPr>
        <w:t>Umsetzung</w:t>
      </w:r>
      <w:proofErr w:type="spellEnd"/>
      <w:r>
        <w:rPr>
          <w:w w:val="110"/>
        </w:rPr>
        <w:t xml:space="preserve"> der EU-</w:t>
      </w:r>
      <w:proofErr w:type="spellStart"/>
      <w:r>
        <w:rPr>
          <w:w w:val="110"/>
        </w:rPr>
        <w:t>Richtlinie</w:t>
      </w:r>
      <w:proofErr w:type="spellEnd"/>
      <w:r>
        <w:rPr>
          <w:w w:val="110"/>
        </w:rPr>
        <w:t xml:space="preserve"> 2014/30/EU in der </w:t>
      </w:r>
      <w:proofErr w:type="spellStart"/>
      <w:r>
        <w:rPr>
          <w:w w:val="110"/>
        </w:rPr>
        <w:t>Bundesrepublik</w:t>
      </w:r>
      <w:proofErr w:type="spellEnd"/>
      <w:r>
        <w:rPr>
          <w:w w:val="110"/>
        </w:rPr>
        <w:t xml:space="preserve"> Deutschland.</w:t>
      </w:r>
    </w:p>
    <w:p w14:paraId="161C2504" w14:textId="77777777" w:rsidR="008D0F65" w:rsidRDefault="008D0F65" w:rsidP="008D0F65">
      <w:pPr>
        <w:spacing w:before="119" w:line="220" w:lineRule="auto"/>
        <w:ind w:left="1680" w:right="1232"/>
        <w:rPr>
          <w:rFonts w:ascii="IBM Plex Sans Hebrew" w:hAnsi="IBM Plex Sans Hebrew"/>
          <w:b/>
        </w:rPr>
      </w:pPr>
      <w:proofErr w:type="spellStart"/>
      <w:r>
        <w:rPr>
          <w:rFonts w:ascii="IBM Plex Sans Hebrew" w:hAnsi="IBM Plex Sans Hebrew"/>
          <w:b/>
        </w:rPr>
        <w:t>Zulassungsbescheinigung</w:t>
      </w:r>
      <w:proofErr w:type="spellEnd"/>
      <w:r>
        <w:rPr>
          <w:rFonts w:ascii="IBM Plex Sans Hebrew" w:hAnsi="IBM Plex Sans Hebrew"/>
          <w:b/>
        </w:rPr>
        <w:t xml:space="preserve"> </w:t>
      </w:r>
      <w:proofErr w:type="spellStart"/>
      <w:r>
        <w:rPr>
          <w:rFonts w:ascii="IBM Plex Sans Hebrew" w:hAnsi="IBM Plex Sans Hebrew"/>
          <w:b/>
        </w:rPr>
        <w:t>laut</w:t>
      </w:r>
      <w:proofErr w:type="spellEnd"/>
      <w:r>
        <w:rPr>
          <w:rFonts w:ascii="IBM Plex Sans Hebrew" w:hAnsi="IBM Plex Sans Hebrew"/>
          <w:b/>
        </w:rPr>
        <w:t xml:space="preserve"> dem </w:t>
      </w:r>
      <w:proofErr w:type="spellStart"/>
      <w:r>
        <w:rPr>
          <w:rFonts w:ascii="IBM Plex Sans Hebrew" w:hAnsi="IBM Plex Sans Hebrew"/>
          <w:b/>
        </w:rPr>
        <w:t>Deutschen</w:t>
      </w:r>
      <w:proofErr w:type="spellEnd"/>
      <w:r>
        <w:rPr>
          <w:rFonts w:ascii="IBM Plex Sans Hebrew" w:hAnsi="IBM Plex Sans Hebrew"/>
          <w:b/>
        </w:rPr>
        <w:t xml:space="preserve"> </w:t>
      </w:r>
      <w:proofErr w:type="spellStart"/>
      <w:r>
        <w:rPr>
          <w:rFonts w:ascii="IBM Plex Sans Hebrew" w:hAnsi="IBM Plex Sans Hebrew"/>
          <w:b/>
        </w:rPr>
        <w:t>Gesetz</w:t>
      </w:r>
      <w:proofErr w:type="spellEnd"/>
      <w:r>
        <w:rPr>
          <w:rFonts w:ascii="IBM Plex Sans Hebrew" w:hAnsi="IBM Plex Sans Hebrew"/>
          <w:b/>
        </w:rPr>
        <w:t xml:space="preserve"> </w:t>
      </w:r>
      <w:proofErr w:type="spellStart"/>
      <w:r>
        <w:rPr>
          <w:rFonts w:ascii="IBM Plex Sans Hebrew" w:hAnsi="IBM Plex Sans Hebrew"/>
          <w:b/>
        </w:rPr>
        <w:t>über</w:t>
      </w:r>
      <w:proofErr w:type="spellEnd"/>
      <w:r>
        <w:rPr>
          <w:rFonts w:ascii="IBM Plex Sans Hebrew" w:hAnsi="IBM Plex Sans Hebrew"/>
          <w:b/>
        </w:rPr>
        <w:t xml:space="preserve"> die </w:t>
      </w:r>
      <w:proofErr w:type="spellStart"/>
      <w:r>
        <w:rPr>
          <w:rFonts w:ascii="IBM Plex Sans Hebrew" w:hAnsi="IBM Plex Sans Hebrew"/>
          <w:b/>
        </w:rPr>
        <w:t>elektromagnetische</w:t>
      </w:r>
      <w:proofErr w:type="spellEnd"/>
      <w:r>
        <w:rPr>
          <w:rFonts w:ascii="IBM Plex Sans Hebrew" w:hAnsi="IBM Plex Sans Hebrew"/>
          <w:b/>
        </w:rPr>
        <w:t xml:space="preserve"> </w:t>
      </w:r>
      <w:proofErr w:type="spellStart"/>
      <w:r>
        <w:rPr>
          <w:rFonts w:ascii="IBM Plex Sans Hebrew" w:hAnsi="IBM Plex Sans Hebrew"/>
          <w:b/>
        </w:rPr>
        <w:t>Verträglichkeit</w:t>
      </w:r>
      <w:proofErr w:type="spellEnd"/>
      <w:r>
        <w:rPr>
          <w:rFonts w:ascii="IBM Plex Sans Hebrew" w:hAnsi="IBM Plex Sans Hebrew"/>
          <w:b/>
        </w:rPr>
        <w:t xml:space="preserve"> von </w:t>
      </w:r>
      <w:proofErr w:type="spellStart"/>
      <w:r>
        <w:rPr>
          <w:rFonts w:ascii="IBM Plex Sans Hebrew" w:hAnsi="IBM Plex Sans Hebrew"/>
          <w:b/>
        </w:rPr>
        <w:t>Geräten</w:t>
      </w:r>
      <w:proofErr w:type="spellEnd"/>
      <w:r>
        <w:rPr>
          <w:rFonts w:ascii="IBM Plex Sans Hebrew" w:hAnsi="IBM Plex Sans Hebrew"/>
          <w:b/>
        </w:rPr>
        <w:t xml:space="preserve"> (EMVG) (</w:t>
      </w:r>
      <w:proofErr w:type="spellStart"/>
      <w:r>
        <w:rPr>
          <w:rFonts w:ascii="IBM Plex Sans Hebrew" w:hAnsi="IBM Plex Sans Hebrew"/>
          <w:b/>
        </w:rPr>
        <w:t>bzw</w:t>
      </w:r>
      <w:proofErr w:type="spellEnd"/>
      <w:r>
        <w:rPr>
          <w:rFonts w:ascii="IBM Plex Sans Hebrew" w:hAnsi="IBM Plex Sans Hebrew"/>
          <w:b/>
        </w:rPr>
        <w:t xml:space="preserve">. der EMC EG </w:t>
      </w:r>
      <w:proofErr w:type="spellStart"/>
      <w:r>
        <w:rPr>
          <w:rFonts w:ascii="IBM Plex Sans Hebrew" w:hAnsi="IBM Plex Sans Hebrew"/>
          <w:b/>
        </w:rPr>
        <w:t>Richtlinie</w:t>
      </w:r>
      <w:proofErr w:type="spellEnd"/>
      <w:r>
        <w:rPr>
          <w:rFonts w:ascii="IBM Plex Sans Hebrew" w:hAnsi="IBM Plex Sans Hebrew"/>
          <w:b/>
        </w:rPr>
        <w:t xml:space="preserve"> 2014/30/EU) für </w:t>
      </w:r>
      <w:proofErr w:type="spellStart"/>
      <w:r>
        <w:rPr>
          <w:rFonts w:ascii="IBM Plex Sans Hebrew" w:hAnsi="IBM Plex Sans Hebrew"/>
          <w:b/>
        </w:rPr>
        <w:t>Geräte</w:t>
      </w:r>
      <w:proofErr w:type="spellEnd"/>
      <w:r>
        <w:rPr>
          <w:rFonts w:ascii="IBM Plex Sans Hebrew" w:hAnsi="IBM Plex Sans Hebrew"/>
          <w:b/>
        </w:rPr>
        <w:t xml:space="preserve"> der </w:t>
      </w:r>
      <w:proofErr w:type="spellStart"/>
      <w:r>
        <w:rPr>
          <w:rFonts w:ascii="IBM Plex Sans Hebrew" w:hAnsi="IBM Plex Sans Hebrew"/>
          <w:b/>
        </w:rPr>
        <w:t>Klasse</w:t>
      </w:r>
      <w:proofErr w:type="spellEnd"/>
      <w:r>
        <w:rPr>
          <w:rFonts w:ascii="IBM Plex Sans Hebrew" w:hAnsi="IBM Plex Sans Hebrew"/>
          <w:b/>
        </w:rPr>
        <w:t xml:space="preserve"> A</w:t>
      </w:r>
    </w:p>
    <w:p w14:paraId="50C4D1DC" w14:textId="77777777" w:rsidR="008D0F65" w:rsidRDefault="008D0F65" w:rsidP="008D0F65">
      <w:pPr>
        <w:pStyle w:val="BodyText"/>
        <w:spacing w:before="124" w:line="235" w:lineRule="auto"/>
        <w:ind w:left="1680" w:right="1025"/>
      </w:pPr>
      <w:r>
        <w:rPr>
          <w:w w:val="110"/>
        </w:rPr>
        <w:t xml:space="preserve">Dieses </w:t>
      </w:r>
      <w:proofErr w:type="spellStart"/>
      <w:r>
        <w:rPr>
          <w:w w:val="110"/>
        </w:rPr>
        <w:t>Gerät</w:t>
      </w:r>
      <w:proofErr w:type="spellEnd"/>
      <w:r>
        <w:rPr>
          <w:w w:val="110"/>
        </w:rPr>
        <w:t xml:space="preserve"> </w:t>
      </w:r>
      <w:proofErr w:type="spellStart"/>
      <w:r>
        <w:rPr>
          <w:w w:val="110"/>
        </w:rPr>
        <w:t>ist</w:t>
      </w:r>
      <w:proofErr w:type="spellEnd"/>
      <w:r>
        <w:rPr>
          <w:w w:val="110"/>
        </w:rPr>
        <w:t xml:space="preserve"> </w:t>
      </w:r>
      <w:proofErr w:type="spellStart"/>
      <w:r>
        <w:rPr>
          <w:w w:val="110"/>
        </w:rPr>
        <w:t>berechtigt</w:t>
      </w:r>
      <w:proofErr w:type="spellEnd"/>
      <w:r>
        <w:rPr>
          <w:w w:val="110"/>
        </w:rPr>
        <w:t xml:space="preserve">, in </w:t>
      </w:r>
      <w:proofErr w:type="spellStart"/>
      <w:r>
        <w:rPr>
          <w:w w:val="110"/>
        </w:rPr>
        <w:t>Übereinstimmung</w:t>
      </w:r>
      <w:proofErr w:type="spellEnd"/>
      <w:r>
        <w:rPr>
          <w:w w:val="110"/>
        </w:rPr>
        <w:t xml:space="preserve"> </w:t>
      </w:r>
      <w:proofErr w:type="spellStart"/>
      <w:r>
        <w:rPr>
          <w:w w:val="110"/>
        </w:rPr>
        <w:t>mit</w:t>
      </w:r>
      <w:proofErr w:type="spellEnd"/>
      <w:r>
        <w:rPr>
          <w:w w:val="110"/>
        </w:rPr>
        <w:t xml:space="preserve"> dem </w:t>
      </w:r>
      <w:proofErr w:type="spellStart"/>
      <w:r>
        <w:rPr>
          <w:w w:val="110"/>
        </w:rPr>
        <w:t>Deutschen</w:t>
      </w:r>
      <w:proofErr w:type="spellEnd"/>
      <w:r>
        <w:rPr>
          <w:w w:val="110"/>
        </w:rPr>
        <w:t xml:space="preserve"> EMVG das EG-</w:t>
      </w:r>
      <w:proofErr w:type="spellStart"/>
      <w:r>
        <w:rPr>
          <w:w w:val="110"/>
        </w:rPr>
        <w:t>Konformitätszeichen</w:t>
      </w:r>
      <w:proofErr w:type="spellEnd"/>
      <w:r>
        <w:rPr>
          <w:w w:val="110"/>
        </w:rPr>
        <w:t xml:space="preserve"> - CE - </w:t>
      </w:r>
      <w:proofErr w:type="spellStart"/>
      <w:r>
        <w:rPr>
          <w:w w:val="110"/>
        </w:rPr>
        <w:t>zu</w:t>
      </w:r>
      <w:proofErr w:type="spellEnd"/>
      <w:r>
        <w:rPr>
          <w:w w:val="110"/>
        </w:rPr>
        <w:t xml:space="preserve"> </w:t>
      </w:r>
      <w:proofErr w:type="spellStart"/>
      <w:r>
        <w:rPr>
          <w:w w:val="110"/>
        </w:rPr>
        <w:t>führen</w:t>
      </w:r>
      <w:proofErr w:type="spellEnd"/>
      <w:r>
        <w:rPr>
          <w:w w:val="110"/>
        </w:rPr>
        <w:t>.</w:t>
      </w:r>
    </w:p>
    <w:p w14:paraId="29B3C2BC" w14:textId="77777777" w:rsidR="008D0F65" w:rsidRDefault="008D0F65" w:rsidP="008D0F65">
      <w:pPr>
        <w:pStyle w:val="BodyText"/>
        <w:spacing w:before="161" w:line="235" w:lineRule="auto"/>
        <w:ind w:left="1680" w:right="3987"/>
      </w:pPr>
      <w:proofErr w:type="spellStart"/>
      <w:r>
        <w:rPr>
          <w:w w:val="110"/>
        </w:rPr>
        <w:t>Verantwortlich</w:t>
      </w:r>
      <w:proofErr w:type="spellEnd"/>
      <w:r>
        <w:rPr>
          <w:w w:val="110"/>
        </w:rPr>
        <w:t xml:space="preserve"> für die </w:t>
      </w:r>
      <w:proofErr w:type="spellStart"/>
      <w:r>
        <w:rPr>
          <w:w w:val="110"/>
        </w:rPr>
        <w:t>Einhaltung</w:t>
      </w:r>
      <w:proofErr w:type="spellEnd"/>
      <w:r>
        <w:rPr>
          <w:w w:val="110"/>
        </w:rPr>
        <w:t xml:space="preserve"> der EMV </w:t>
      </w:r>
      <w:proofErr w:type="spellStart"/>
      <w:r>
        <w:rPr>
          <w:w w:val="110"/>
        </w:rPr>
        <w:t>Vorschriften</w:t>
      </w:r>
      <w:proofErr w:type="spellEnd"/>
      <w:r>
        <w:rPr>
          <w:w w:val="110"/>
        </w:rPr>
        <w:t xml:space="preserve"> </w:t>
      </w:r>
      <w:proofErr w:type="spellStart"/>
      <w:r>
        <w:rPr>
          <w:w w:val="110"/>
        </w:rPr>
        <w:t>ist</w:t>
      </w:r>
      <w:proofErr w:type="spellEnd"/>
      <w:r>
        <w:rPr>
          <w:w w:val="110"/>
        </w:rPr>
        <w:t xml:space="preserve"> der </w:t>
      </w:r>
      <w:proofErr w:type="spellStart"/>
      <w:r>
        <w:rPr>
          <w:w w:val="110"/>
        </w:rPr>
        <w:t>Hersteller</w:t>
      </w:r>
      <w:proofErr w:type="spellEnd"/>
      <w:r>
        <w:rPr>
          <w:w w:val="110"/>
        </w:rPr>
        <w:t>: International Business Machines Corp.</w:t>
      </w:r>
    </w:p>
    <w:p w14:paraId="704269A8" w14:textId="77777777" w:rsidR="008D0F65" w:rsidRDefault="008D0F65" w:rsidP="008D0F65">
      <w:pPr>
        <w:pStyle w:val="BodyText"/>
        <w:spacing w:before="2" w:line="235" w:lineRule="auto"/>
        <w:ind w:left="1680" w:right="8154"/>
      </w:pPr>
      <w:r>
        <w:rPr>
          <w:w w:val="115"/>
        </w:rPr>
        <w:t>New Orchard Road Armonk, New York 10504 Tel: 914-499-1900</w:t>
      </w:r>
    </w:p>
    <w:p w14:paraId="3EDC372F" w14:textId="77777777" w:rsidR="008D0F65" w:rsidRDefault="008D0F65" w:rsidP="008D0F65">
      <w:pPr>
        <w:pStyle w:val="BodyText"/>
        <w:spacing w:before="162" w:line="235" w:lineRule="auto"/>
        <w:ind w:left="1680" w:right="4623"/>
      </w:pPr>
      <w:r>
        <w:rPr>
          <w:w w:val="110"/>
        </w:rPr>
        <w:t xml:space="preserve">Der </w:t>
      </w:r>
      <w:proofErr w:type="spellStart"/>
      <w:r>
        <w:rPr>
          <w:w w:val="110"/>
        </w:rPr>
        <w:t>verantwortliche</w:t>
      </w:r>
      <w:proofErr w:type="spellEnd"/>
      <w:r>
        <w:rPr>
          <w:w w:val="110"/>
        </w:rPr>
        <w:t xml:space="preserve"> </w:t>
      </w:r>
      <w:proofErr w:type="spellStart"/>
      <w:r>
        <w:rPr>
          <w:w w:val="110"/>
        </w:rPr>
        <w:t>Ansprechpartner</w:t>
      </w:r>
      <w:proofErr w:type="spellEnd"/>
      <w:r>
        <w:rPr>
          <w:w w:val="110"/>
        </w:rPr>
        <w:t xml:space="preserve"> des </w:t>
      </w:r>
      <w:proofErr w:type="spellStart"/>
      <w:r>
        <w:rPr>
          <w:w w:val="110"/>
        </w:rPr>
        <w:t>Herstellers</w:t>
      </w:r>
      <w:proofErr w:type="spellEnd"/>
      <w:r>
        <w:rPr>
          <w:w w:val="110"/>
        </w:rPr>
        <w:t xml:space="preserve"> in der EU </w:t>
      </w:r>
      <w:proofErr w:type="spellStart"/>
      <w:r>
        <w:rPr>
          <w:w w:val="110"/>
        </w:rPr>
        <w:t>ist</w:t>
      </w:r>
      <w:proofErr w:type="spellEnd"/>
      <w:r>
        <w:rPr>
          <w:w w:val="110"/>
        </w:rPr>
        <w:t>: IBM Deutschland GmbH</w:t>
      </w:r>
    </w:p>
    <w:p w14:paraId="213DE84F" w14:textId="77777777" w:rsidR="008D0F65" w:rsidRDefault="008D0F65" w:rsidP="008D0F65">
      <w:pPr>
        <w:pStyle w:val="BodyText"/>
        <w:spacing w:before="1" w:line="235" w:lineRule="auto"/>
        <w:ind w:left="1680" w:right="6977"/>
      </w:pPr>
      <w:r>
        <w:rPr>
          <w:w w:val="110"/>
        </w:rPr>
        <w:t xml:space="preserve">Technical Regulations, </w:t>
      </w:r>
      <w:proofErr w:type="spellStart"/>
      <w:r>
        <w:rPr>
          <w:w w:val="110"/>
        </w:rPr>
        <w:t>Abteilung</w:t>
      </w:r>
      <w:proofErr w:type="spellEnd"/>
      <w:r>
        <w:rPr>
          <w:w w:val="110"/>
        </w:rPr>
        <w:t xml:space="preserve"> M372 IBM-Allee 1, 71139 </w:t>
      </w:r>
      <w:proofErr w:type="spellStart"/>
      <w:r>
        <w:rPr>
          <w:w w:val="110"/>
        </w:rPr>
        <w:t>Ehningen</w:t>
      </w:r>
      <w:proofErr w:type="spellEnd"/>
      <w:r>
        <w:rPr>
          <w:w w:val="110"/>
        </w:rPr>
        <w:t>, Germany</w:t>
      </w:r>
    </w:p>
    <w:p w14:paraId="5F05D732" w14:textId="77777777" w:rsidR="008D0F65" w:rsidRDefault="008D0F65" w:rsidP="008D0F65">
      <w:pPr>
        <w:pStyle w:val="BodyText"/>
        <w:spacing w:line="240" w:lineRule="exact"/>
        <w:ind w:left="1680"/>
      </w:pPr>
      <w:r>
        <w:rPr>
          <w:w w:val="120"/>
        </w:rPr>
        <w:t>Tel: +49 (0) 800 225 5423 or +49 (0) 180 331 3233</w:t>
      </w:r>
    </w:p>
    <w:p w14:paraId="7E1D715A" w14:textId="77777777" w:rsidR="008D0F65" w:rsidRDefault="008D0F65" w:rsidP="008D0F65">
      <w:pPr>
        <w:pStyle w:val="BodyText"/>
        <w:spacing w:line="242" w:lineRule="exact"/>
        <w:ind w:left="1680"/>
      </w:pPr>
      <w:r>
        <w:rPr>
          <w:w w:val="110"/>
        </w:rPr>
        <w:t xml:space="preserve">email: </w:t>
      </w:r>
      <w:hyperlink r:id="rId52">
        <w:r>
          <w:rPr>
            <w:w w:val="110"/>
          </w:rPr>
          <w:t>halloibm@de.ibm.com</w:t>
        </w:r>
      </w:hyperlink>
    </w:p>
    <w:p w14:paraId="4A9281E1" w14:textId="77777777" w:rsidR="008D0F65" w:rsidRDefault="008D0F65" w:rsidP="008D0F65">
      <w:pPr>
        <w:spacing w:line="242" w:lineRule="exact"/>
        <w:sectPr w:rsidR="008D0F65" w:rsidSect="0059324B">
          <w:pgSz w:w="12240" w:h="15840" w:code="1"/>
          <w:pgMar w:top="980" w:right="0" w:bottom="620" w:left="0" w:header="0" w:footer="429" w:gutter="0"/>
          <w:cols w:space="720"/>
        </w:sectPr>
      </w:pPr>
    </w:p>
    <w:p w14:paraId="718D7C10" w14:textId="77777777" w:rsidR="008D0F65" w:rsidRDefault="008D0F65" w:rsidP="008D0F65">
      <w:pPr>
        <w:pStyle w:val="BodyText"/>
        <w:spacing w:before="85"/>
        <w:ind w:left="1680"/>
      </w:pPr>
      <w:proofErr w:type="spellStart"/>
      <w:r>
        <w:rPr>
          <w:w w:val="110"/>
        </w:rPr>
        <w:lastRenderedPageBreak/>
        <w:t>Generelle</w:t>
      </w:r>
      <w:proofErr w:type="spellEnd"/>
      <w:r>
        <w:rPr>
          <w:w w:val="110"/>
        </w:rPr>
        <w:t xml:space="preserve"> </w:t>
      </w:r>
      <w:proofErr w:type="spellStart"/>
      <w:r>
        <w:rPr>
          <w:w w:val="110"/>
        </w:rPr>
        <w:t>Informationen</w:t>
      </w:r>
      <w:proofErr w:type="spellEnd"/>
      <w:r>
        <w:rPr>
          <w:w w:val="110"/>
        </w:rPr>
        <w:t>:</w:t>
      </w:r>
    </w:p>
    <w:p w14:paraId="5BDD5E28" w14:textId="77777777" w:rsidR="008D0F65" w:rsidRDefault="008D0F65" w:rsidP="008D0F65">
      <w:pPr>
        <w:spacing w:before="102"/>
        <w:ind w:left="1680"/>
      </w:pPr>
      <w:r>
        <w:rPr>
          <w:rFonts w:ascii="IBM Plex Sans Hebrew" w:hAnsi="IBM Plex Sans Hebrew"/>
          <w:b/>
        </w:rPr>
        <w:t xml:space="preserve">Das </w:t>
      </w:r>
      <w:proofErr w:type="spellStart"/>
      <w:r>
        <w:rPr>
          <w:rFonts w:ascii="IBM Plex Sans Hebrew" w:hAnsi="IBM Plex Sans Hebrew"/>
          <w:b/>
        </w:rPr>
        <w:t>Gerät</w:t>
      </w:r>
      <w:proofErr w:type="spellEnd"/>
      <w:r>
        <w:rPr>
          <w:rFonts w:ascii="IBM Plex Sans Hebrew" w:hAnsi="IBM Plex Sans Hebrew"/>
          <w:b/>
        </w:rPr>
        <w:t xml:space="preserve"> </w:t>
      </w:r>
      <w:proofErr w:type="spellStart"/>
      <w:r>
        <w:rPr>
          <w:rFonts w:ascii="IBM Plex Sans Hebrew" w:hAnsi="IBM Plex Sans Hebrew"/>
          <w:b/>
        </w:rPr>
        <w:t>erfüllt</w:t>
      </w:r>
      <w:proofErr w:type="spellEnd"/>
      <w:r>
        <w:rPr>
          <w:rFonts w:ascii="IBM Plex Sans Hebrew" w:hAnsi="IBM Plex Sans Hebrew"/>
          <w:b/>
        </w:rPr>
        <w:t xml:space="preserve"> die </w:t>
      </w:r>
      <w:proofErr w:type="spellStart"/>
      <w:r>
        <w:rPr>
          <w:rFonts w:ascii="IBM Plex Sans Hebrew" w:hAnsi="IBM Plex Sans Hebrew"/>
          <w:b/>
        </w:rPr>
        <w:t>Schutzanforderungen</w:t>
      </w:r>
      <w:proofErr w:type="spellEnd"/>
      <w:r>
        <w:rPr>
          <w:rFonts w:ascii="IBM Plex Sans Hebrew" w:hAnsi="IBM Plex Sans Hebrew"/>
          <w:b/>
        </w:rPr>
        <w:t xml:space="preserve"> </w:t>
      </w:r>
      <w:proofErr w:type="spellStart"/>
      <w:r>
        <w:rPr>
          <w:rFonts w:ascii="IBM Plex Sans Hebrew" w:hAnsi="IBM Plex Sans Hebrew"/>
          <w:b/>
        </w:rPr>
        <w:t>nach</w:t>
      </w:r>
      <w:proofErr w:type="spellEnd"/>
      <w:r>
        <w:rPr>
          <w:rFonts w:ascii="IBM Plex Sans Hebrew" w:hAnsi="IBM Plex Sans Hebrew"/>
          <w:b/>
        </w:rPr>
        <w:t xml:space="preserve"> EN 55024 und EN 55032 </w:t>
      </w:r>
      <w:proofErr w:type="spellStart"/>
      <w:r>
        <w:rPr>
          <w:rFonts w:ascii="IBM Plex Sans Hebrew" w:hAnsi="IBM Plex Sans Hebrew"/>
          <w:b/>
        </w:rPr>
        <w:t>Klasse</w:t>
      </w:r>
      <w:proofErr w:type="spellEnd"/>
      <w:r>
        <w:rPr>
          <w:rFonts w:ascii="IBM Plex Sans Hebrew" w:hAnsi="IBM Plex Sans Hebrew"/>
          <w:b/>
        </w:rPr>
        <w:t xml:space="preserve"> A</w:t>
      </w:r>
      <w:r>
        <w:t>.</w:t>
      </w:r>
    </w:p>
    <w:p w14:paraId="5672178C" w14:textId="77777777" w:rsidR="008D0F65" w:rsidRDefault="008D0F65" w:rsidP="008D0F65">
      <w:pPr>
        <w:pStyle w:val="BodyText"/>
        <w:rPr>
          <w:sz w:val="26"/>
        </w:rPr>
      </w:pPr>
    </w:p>
    <w:p w14:paraId="71FE28BA" w14:textId="77777777" w:rsidR="008D0F65" w:rsidRDefault="008D0F65" w:rsidP="008D0F65">
      <w:pPr>
        <w:pStyle w:val="BodyText"/>
        <w:spacing w:before="5"/>
        <w:rPr>
          <w:sz w:val="26"/>
        </w:rPr>
      </w:pPr>
    </w:p>
    <w:p w14:paraId="0597AFAA" w14:textId="4F35E62D" w:rsidR="008D0F65" w:rsidRPr="00B903B9" w:rsidRDefault="008D0F65" w:rsidP="00B903B9">
      <w:pPr>
        <w:ind w:left="1680"/>
        <w:rPr>
          <w:rFonts w:ascii="IBM Plex Sans Hebrew"/>
          <w:b/>
        </w:rPr>
        <w:sectPr w:rsidR="008D0F65" w:rsidRPr="00B903B9" w:rsidSect="0059324B">
          <w:pgSz w:w="12240" w:h="15840" w:code="1"/>
          <w:pgMar w:top="860" w:right="0" w:bottom="620" w:left="0" w:header="0" w:footer="429" w:gutter="0"/>
          <w:cols w:space="720"/>
        </w:sectPr>
      </w:pPr>
      <w:r>
        <w:rPr>
          <w:noProof/>
        </w:rPr>
        <w:drawing>
          <wp:anchor distT="0" distB="0" distL="0" distR="0" simplePos="0" relativeHeight="252106752" behindDoc="0" locked="0" layoutInCell="1" allowOverlap="1" wp14:anchorId="52E8985F" wp14:editId="666191EC">
            <wp:simplePos x="0" y="0"/>
            <wp:positionH relativeFrom="page">
              <wp:posOffset>1066800</wp:posOffset>
            </wp:positionH>
            <wp:positionV relativeFrom="paragraph">
              <wp:posOffset>193040</wp:posOffset>
            </wp:positionV>
            <wp:extent cx="5324475" cy="619125"/>
            <wp:effectExtent l="0" t="0" r="0" b="0"/>
            <wp:wrapTopAndBottom/>
            <wp:docPr id="447"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322.png"/>
                    <pic:cNvPicPr/>
                  </pic:nvPicPr>
                  <pic:blipFill>
                    <a:blip r:embed="rId53" cstate="print"/>
                    <a:stretch>
                      <a:fillRect/>
                    </a:stretch>
                  </pic:blipFill>
                  <pic:spPr>
                    <a:xfrm>
                      <a:off x="0" y="0"/>
                      <a:ext cx="5324475" cy="619125"/>
                    </a:xfrm>
                    <a:prstGeom prst="rect">
                      <a:avLst/>
                    </a:prstGeom>
                  </pic:spPr>
                </pic:pic>
              </a:graphicData>
            </a:graphic>
          </wp:anchor>
        </w:drawing>
      </w:r>
      <w:r>
        <w:rPr>
          <w:rFonts w:ascii="IBM Plex Sans Hebrew"/>
          <w:b/>
        </w:rPr>
        <w:t>Electromagnetic Interference (EMI) Statement - Russia</w:t>
      </w:r>
    </w:p>
    <w:p w14:paraId="13C27169" w14:textId="31CE378D" w:rsidR="008D0F65" w:rsidRPr="00B903B9" w:rsidRDefault="008D0F65" w:rsidP="00B903B9">
      <w:pPr>
        <w:rPr>
          <w:rFonts w:ascii="Times New Roman" w:eastAsia="Calibri" w:hAnsi="Calibri" w:cs="Calibri"/>
          <w:sz w:val="17"/>
          <w:szCs w:val="20"/>
          <w:lang w:bidi="en-US"/>
        </w:rPr>
      </w:pPr>
    </w:p>
    <w:sectPr w:rsidR="008D0F65" w:rsidRPr="00B903B9" w:rsidSect="0059324B">
      <w:headerReference w:type="even" r:id="rId54"/>
      <w:headerReference w:type="default" r:id="rId55"/>
      <w:footerReference w:type="even" r:id="rId56"/>
      <w:footerReference w:type="default" r:id="rId57"/>
      <w:footerReference w:type="first" r:id="rId58"/>
      <w:type w:val="continuous"/>
      <w:pgSz w:w="12240" w:h="15840" w:code="1"/>
      <w:pgMar w:top="965" w:right="0" w:bottom="634" w:left="0" w:header="0" w:footer="446" w:gutter="0"/>
      <w:cols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DA04A0" w14:textId="77777777" w:rsidR="00706733" w:rsidRDefault="00706733">
      <w:r>
        <w:separator/>
      </w:r>
    </w:p>
  </w:endnote>
  <w:endnote w:type="continuationSeparator" w:id="0">
    <w:p w14:paraId="34CB4971" w14:textId="77777777" w:rsidR="00706733" w:rsidRDefault="007067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aur">
    <w:panose1 w:val="020305040502050203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IBM Plex Sans Light">
    <w:altName w:val="IBM Plex Sans Light"/>
    <w:panose1 w:val="020B0403050203000203"/>
    <w:charset w:val="00"/>
    <w:family w:val="swiss"/>
    <w:pitch w:val="variable"/>
    <w:sig w:usb0="A00002EF" w:usb1="5000207B" w:usb2="00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IBM Plex Sans Hebrew">
    <w:altName w:val="Arial"/>
    <w:panose1 w:val="020B0503050203000203"/>
    <w:charset w:val="00"/>
    <w:family w:val="swiss"/>
    <w:pitch w:val="variable"/>
    <w:sig w:usb0="A0000863" w:usb1="5000007B" w:usb2="00000000" w:usb3="00000000" w:csb0="000001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FCAE6" w14:textId="77777777" w:rsidR="00B55E5E" w:rsidRDefault="00B55E5E">
    <w:pPr>
      <w:pStyle w:val="Footer"/>
      <w:jc w:val="center"/>
    </w:pPr>
    <w:r>
      <w:tab/>
    </w:r>
    <w:r>
      <w:tab/>
    </w:r>
    <w:r>
      <w:tab/>
    </w:r>
    <w:r>
      <w:tab/>
    </w:r>
    <w:sdt>
      <w:sdtPr>
        <w:id w:val="-2079189964"/>
        <w:docPartObj>
          <w:docPartGallery w:val="Page Numbers (Bottom of Page)"/>
          <w:docPartUnique/>
        </w:docPartObj>
      </w:sdtPr>
      <w:sdtEndPr>
        <w:rPr>
          <w:noProof/>
        </w:rPr>
      </w:sdtEndPr>
      <w:sdtContent>
        <w:r>
          <w:tab/>
        </w:r>
        <w:r>
          <w:fldChar w:fldCharType="begin"/>
        </w:r>
        <w:r>
          <w:instrText xml:space="preserve"> PAGE   \* MERGEFORMAT </w:instrText>
        </w:r>
        <w:r>
          <w:fldChar w:fldCharType="separate"/>
        </w:r>
        <w:r>
          <w:rPr>
            <w:noProof/>
          </w:rPr>
          <w:t>2</w:t>
        </w:r>
        <w:r>
          <w:rPr>
            <w:noProof/>
          </w:rPr>
          <w:fldChar w:fldCharType="end"/>
        </w:r>
      </w:sdtContent>
    </w:sdt>
  </w:p>
  <w:p w14:paraId="1AA79234" w14:textId="77777777" w:rsidR="00B55E5E" w:rsidRDefault="00B55E5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2251477"/>
      <w:docPartObj>
        <w:docPartGallery w:val="Page Numbers (Bottom of Page)"/>
        <w:docPartUnique/>
      </w:docPartObj>
    </w:sdtPr>
    <w:sdtEndPr>
      <w:rPr>
        <w:noProof/>
      </w:rPr>
    </w:sdtEndPr>
    <w:sdtContent>
      <w:p w14:paraId="1073BA9D" w14:textId="77777777" w:rsidR="00B55E5E" w:rsidRDefault="00B55E5E" w:rsidP="00923AEF">
        <w:pPr>
          <w:pStyle w:val="Footer"/>
          <w:ind w:left="6480" w:firstLine="4320"/>
          <w:jc w:val="center"/>
        </w:pPr>
        <w:r>
          <w:fldChar w:fldCharType="begin"/>
        </w:r>
        <w:r>
          <w:instrText xml:space="preserve"> PAGE   \* MERGEFORMAT </w:instrText>
        </w:r>
        <w:r>
          <w:fldChar w:fldCharType="separate"/>
        </w:r>
        <w:r>
          <w:rPr>
            <w:noProof/>
          </w:rPr>
          <w:t>2</w:t>
        </w:r>
        <w:r>
          <w:rPr>
            <w:noProof/>
          </w:rPr>
          <w:fldChar w:fldCharType="end"/>
        </w:r>
      </w:p>
    </w:sdtContent>
  </w:sdt>
  <w:p w14:paraId="42CADABF" w14:textId="77777777" w:rsidR="00B55E5E" w:rsidRDefault="00B55E5E">
    <w:pPr>
      <w:pStyle w:val="BodyText"/>
      <w:spacing w:line="14"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498918"/>
      <w:docPartObj>
        <w:docPartGallery w:val="Page Numbers (Bottom of Page)"/>
        <w:docPartUnique/>
      </w:docPartObj>
    </w:sdtPr>
    <w:sdtEndPr>
      <w:rPr>
        <w:noProof/>
      </w:rPr>
    </w:sdtEndPr>
    <w:sdtContent>
      <w:p w14:paraId="7D0B6DF4" w14:textId="77777777" w:rsidR="00B55E5E" w:rsidRDefault="00B55E5E" w:rsidP="00BA03B6">
        <w:pPr>
          <w:pStyle w:val="Footer"/>
          <w:ind w:left="6480" w:firstLine="4320"/>
        </w:pPr>
        <w:r>
          <w:t xml:space="preserve">             </w:t>
        </w:r>
        <w:r>
          <w:fldChar w:fldCharType="begin"/>
        </w:r>
        <w:r>
          <w:instrText xml:space="preserve"> PAGE   \* MERGEFORMAT </w:instrText>
        </w:r>
        <w:r>
          <w:fldChar w:fldCharType="separate"/>
        </w:r>
        <w:r>
          <w:rPr>
            <w:noProof/>
          </w:rPr>
          <w:t>2</w:t>
        </w:r>
        <w:r>
          <w:rPr>
            <w:noProof/>
          </w:rPr>
          <w:fldChar w:fldCharType="end"/>
        </w:r>
      </w:p>
    </w:sdtContent>
  </w:sdt>
  <w:p w14:paraId="3A8618C3" w14:textId="77777777" w:rsidR="00B55E5E" w:rsidRDefault="00B55E5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47045" w14:textId="77777777" w:rsidR="00B55E5E" w:rsidRDefault="00B55E5E">
    <w:pPr>
      <w:pStyle w:val="Footer"/>
      <w:jc w:val="center"/>
    </w:pPr>
    <w:r>
      <w:tab/>
    </w:r>
    <w:r>
      <w:tab/>
    </w:r>
    <w:r>
      <w:tab/>
    </w:r>
    <w:r>
      <w:tab/>
    </w:r>
    <w:sdt>
      <w:sdtPr>
        <w:id w:val="-689835555"/>
        <w:docPartObj>
          <w:docPartGallery w:val="Page Numbers (Bottom of Page)"/>
          <w:docPartUnique/>
        </w:docPartObj>
      </w:sdtPr>
      <w:sdtEndPr>
        <w:rPr>
          <w:noProof/>
        </w:rPr>
      </w:sdtEndPr>
      <w:sdtContent>
        <w:r>
          <w:tab/>
        </w:r>
        <w:r>
          <w:fldChar w:fldCharType="begin"/>
        </w:r>
        <w:r>
          <w:instrText xml:space="preserve"> PAGE   \* MERGEFORMAT </w:instrText>
        </w:r>
        <w:r>
          <w:fldChar w:fldCharType="separate"/>
        </w:r>
        <w:r>
          <w:rPr>
            <w:noProof/>
          </w:rPr>
          <w:t>2</w:t>
        </w:r>
        <w:r>
          <w:rPr>
            <w:noProof/>
          </w:rPr>
          <w:fldChar w:fldCharType="end"/>
        </w:r>
      </w:sdtContent>
    </w:sdt>
  </w:p>
  <w:p w14:paraId="66D3C87A" w14:textId="77777777" w:rsidR="00B55E5E" w:rsidRDefault="00B55E5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6A471" w14:textId="77777777" w:rsidR="00B55E5E" w:rsidRPr="003264A3" w:rsidRDefault="00B55E5E" w:rsidP="00DD1517">
    <w:pPr>
      <w:pStyle w:val="DefaultText"/>
      <w:tabs>
        <w:tab w:val="center" w:pos="4680"/>
        <w:tab w:val="right" w:pos="9360"/>
      </w:tabs>
      <w:ind w:right="990"/>
      <w:jc w:val="right"/>
      <w:rPr>
        <w:rFonts w:ascii="IBM Plex Sans Light" w:hAnsi="IBM Plex Sans Light"/>
      </w:rPr>
    </w:pPr>
    <w:r w:rsidRPr="003264A3">
      <w:rPr>
        <w:rFonts w:ascii="IBM Plex Sans Light" w:hAnsi="IBM Plex Sans Light"/>
        <w:b/>
      </w:rPr>
      <w:fldChar w:fldCharType="begin"/>
    </w:r>
    <w:r w:rsidRPr="003264A3">
      <w:rPr>
        <w:rFonts w:ascii="IBM Plex Sans Light" w:hAnsi="IBM Plex Sans Light"/>
        <w:b/>
      </w:rPr>
      <w:instrText>page  \* MERGEFORMAT</w:instrText>
    </w:r>
    <w:r w:rsidRPr="003264A3">
      <w:rPr>
        <w:rFonts w:ascii="IBM Plex Sans Light" w:hAnsi="IBM Plex Sans Light"/>
        <w:b/>
      </w:rPr>
      <w:fldChar w:fldCharType="separate"/>
    </w:r>
    <w:r w:rsidRPr="003264A3">
      <w:rPr>
        <w:rFonts w:ascii="IBM Plex Sans Light" w:hAnsi="IBM Plex Sans Light"/>
        <w:b/>
        <w:noProof/>
      </w:rPr>
      <w:t>4</w:t>
    </w:r>
    <w:r w:rsidRPr="003264A3">
      <w:rPr>
        <w:rFonts w:ascii="IBM Plex Sans Light" w:hAnsi="IBM Plex Sans Light"/>
        <w:b/>
      </w:rPr>
      <w:fldChar w:fldCharType="end"/>
    </w:r>
  </w:p>
  <w:p w14:paraId="0DCF5A58" w14:textId="77777777" w:rsidR="00B55E5E" w:rsidRPr="00166AA7" w:rsidRDefault="00B55E5E" w:rsidP="00166AA7">
    <w:pPr>
      <w:pStyle w:val="Footer"/>
      <w:rPr>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ABF9B" w14:textId="77777777" w:rsidR="00B55E5E" w:rsidRDefault="00B55E5E" w:rsidP="00DD1517">
    <w:pPr>
      <w:pStyle w:val="DefaultText"/>
      <w:tabs>
        <w:tab w:val="center" w:pos="4680"/>
        <w:tab w:val="right" w:pos="9360"/>
        <w:tab w:val="left" w:pos="11250"/>
      </w:tabs>
      <w:ind w:left="0" w:right="990"/>
      <w:rPr>
        <w:rFonts w:ascii="IBM Plex Sans Light" w:hAnsi="IBM Plex Sans Light"/>
        <w:b/>
      </w:rPr>
    </w:pPr>
  </w:p>
  <w:p w14:paraId="6B958528" w14:textId="77777777" w:rsidR="00B55E5E" w:rsidRPr="00DD1517" w:rsidRDefault="00B55E5E" w:rsidP="00DD1517">
    <w:pPr>
      <w:pStyle w:val="DefaultText"/>
      <w:tabs>
        <w:tab w:val="center" w:pos="4680"/>
        <w:tab w:val="right" w:pos="9360"/>
        <w:tab w:val="left" w:pos="11250"/>
      </w:tabs>
      <w:ind w:right="990"/>
      <w:jc w:val="right"/>
    </w:pPr>
    <w:r w:rsidRPr="007D1879">
      <w:t>© Copyright IBM Corp. 20</w:t>
    </w:r>
    <w:r>
      <w:t xml:space="preserve">20                                                                                                                          </w:t>
    </w:r>
    <w:r w:rsidRPr="003264A3">
      <w:rPr>
        <w:rFonts w:ascii="IBM Plex Sans Light" w:hAnsi="IBM Plex Sans Light"/>
        <w:b/>
      </w:rPr>
      <w:fldChar w:fldCharType="begin"/>
    </w:r>
    <w:r w:rsidRPr="003264A3">
      <w:rPr>
        <w:rFonts w:ascii="IBM Plex Sans Light" w:hAnsi="IBM Plex Sans Light"/>
        <w:b/>
      </w:rPr>
      <w:instrText>page  \* MERGEFORMAT</w:instrText>
    </w:r>
    <w:r w:rsidRPr="003264A3">
      <w:rPr>
        <w:rFonts w:ascii="IBM Plex Sans Light" w:hAnsi="IBM Plex Sans Light"/>
        <w:b/>
      </w:rPr>
      <w:fldChar w:fldCharType="separate"/>
    </w:r>
    <w:r w:rsidRPr="003264A3">
      <w:rPr>
        <w:rFonts w:ascii="IBM Plex Sans Light" w:hAnsi="IBM Plex Sans Light"/>
        <w:b/>
        <w:noProof/>
      </w:rPr>
      <w:t>5</w:t>
    </w:r>
    <w:r w:rsidRPr="003264A3">
      <w:rPr>
        <w:rFonts w:ascii="IBM Plex Sans Light" w:hAnsi="IBM Plex Sans Light"/>
        <w:b/>
      </w:rPr>
      <w:fldChar w:fldCharType="end"/>
    </w:r>
  </w:p>
  <w:p w14:paraId="6222464A" w14:textId="77777777" w:rsidR="00B55E5E" w:rsidRPr="00166AA7" w:rsidRDefault="00B55E5E" w:rsidP="00166AA7">
    <w:pPr>
      <w:pStyle w:val="Footer"/>
      <w:rPr>
        <w:szCs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1B522" w14:textId="77777777" w:rsidR="00B55E5E" w:rsidRDefault="00B55E5E" w:rsidP="00F83D05">
    <w:pPr>
      <w:pStyle w:val="DefaultText"/>
      <w:tabs>
        <w:tab w:val="center" w:pos="4680"/>
        <w:tab w:val="right" w:pos="9360"/>
      </w:tabs>
      <w:jc w:val="right"/>
    </w:pPr>
    <w:r>
      <w:rPr>
        <w:b/>
      </w:rPr>
      <w:fldChar w:fldCharType="begin"/>
    </w:r>
    <w:r>
      <w:rPr>
        <w:b/>
      </w:rPr>
      <w:instrText>page  \* MERGEFORMAT</w:instrText>
    </w:r>
    <w:r>
      <w:rPr>
        <w:b/>
      </w:rPr>
      <w:fldChar w:fldCharType="separate"/>
    </w:r>
    <w:r>
      <w:rPr>
        <w:b/>
        <w:noProof/>
      </w:rPr>
      <w:t>1</w:t>
    </w:r>
    <w:r>
      <w:rPr>
        <w:b/>
      </w:rPr>
      <w:fldChar w:fldCharType="end"/>
    </w:r>
  </w:p>
  <w:p w14:paraId="65CE9A9D" w14:textId="77777777" w:rsidR="00B55E5E" w:rsidRDefault="00B55E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23C318" w14:textId="77777777" w:rsidR="00706733" w:rsidRDefault="00706733">
      <w:r>
        <w:separator/>
      </w:r>
    </w:p>
  </w:footnote>
  <w:footnote w:type="continuationSeparator" w:id="0">
    <w:p w14:paraId="200719A1" w14:textId="77777777" w:rsidR="00706733" w:rsidRDefault="007067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892AC" w14:textId="77777777" w:rsidR="00B55E5E" w:rsidRPr="001F2058" w:rsidRDefault="00B55E5E" w:rsidP="00166AA7">
    <w:pPr>
      <w:pStyle w:val="EngSpecHeader"/>
      <w:ind w:left="0"/>
      <w:rPr>
        <w:b/>
        <w:color w:val="FF0000"/>
        <w:sz w:val="32"/>
        <w:szCs w:val="32"/>
      </w:rPr>
    </w:pPr>
  </w:p>
  <w:p w14:paraId="6C0FBE07" w14:textId="77777777" w:rsidR="00B55E5E" w:rsidRDefault="00B55E5E" w:rsidP="00C4402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4585D" w14:textId="77777777" w:rsidR="00B55E5E" w:rsidRDefault="00B55E5E" w:rsidP="00CD7D93"/>
  <w:p w14:paraId="595EAC6B" w14:textId="77777777" w:rsidR="00B55E5E" w:rsidRDefault="00B55E5E" w:rsidP="00CD7D9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61070D"/>
    <w:multiLevelType w:val="hybridMultilevel"/>
    <w:tmpl w:val="D090E492"/>
    <w:lvl w:ilvl="0" w:tplc="0409000F">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 w15:restartNumberingAfterBreak="0">
    <w:nsid w:val="0A261530"/>
    <w:multiLevelType w:val="multilevel"/>
    <w:tmpl w:val="2AAEC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003358"/>
    <w:multiLevelType w:val="hybridMultilevel"/>
    <w:tmpl w:val="D32A8542"/>
    <w:lvl w:ilvl="0" w:tplc="0409000B">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5D30AB"/>
    <w:multiLevelType w:val="hybridMultilevel"/>
    <w:tmpl w:val="2B3E59D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15FE62C2"/>
    <w:multiLevelType w:val="multilevel"/>
    <w:tmpl w:val="0CA0C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240D84"/>
    <w:multiLevelType w:val="hybridMultilevel"/>
    <w:tmpl w:val="598A6AE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27691ABA"/>
    <w:multiLevelType w:val="multilevel"/>
    <w:tmpl w:val="1352A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023872"/>
    <w:multiLevelType w:val="hybridMultilevel"/>
    <w:tmpl w:val="D4F07C42"/>
    <w:lvl w:ilvl="0" w:tplc="0409000B">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BB04CC1"/>
    <w:multiLevelType w:val="hybridMultilevel"/>
    <w:tmpl w:val="24A65C10"/>
    <w:lvl w:ilvl="0" w:tplc="D75468F0">
      <w:numFmt w:val="bullet"/>
      <w:lvlText w:val="-"/>
      <w:lvlJc w:val="left"/>
      <w:pPr>
        <w:ind w:left="720" w:hanging="360"/>
      </w:pPr>
      <w:rPr>
        <w:rFonts w:ascii="Centaur" w:eastAsia="Times New Roman" w:hAnsi="Centaur"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A149F6"/>
    <w:multiLevelType w:val="hybridMultilevel"/>
    <w:tmpl w:val="2B3E59D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EA77C9D"/>
    <w:multiLevelType w:val="hybridMultilevel"/>
    <w:tmpl w:val="0074D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FB5A7C"/>
    <w:multiLevelType w:val="hybridMultilevel"/>
    <w:tmpl w:val="DEC83BE0"/>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259354C"/>
    <w:multiLevelType w:val="hybridMultilevel"/>
    <w:tmpl w:val="E4961070"/>
    <w:lvl w:ilvl="0" w:tplc="6BFAD132">
      <w:start w:val="1"/>
      <w:numFmt w:val="decimal"/>
      <w:lvlText w:val="(%1)"/>
      <w:lvlJc w:val="left"/>
      <w:pPr>
        <w:ind w:left="2039" w:hanging="360"/>
      </w:pPr>
      <w:rPr>
        <w:rFonts w:hint="default"/>
      </w:rPr>
    </w:lvl>
    <w:lvl w:ilvl="1" w:tplc="04090019" w:tentative="1">
      <w:start w:val="1"/>
      <w:numFmt w:val="lowerLetter"/>
      <w:lvlText w:val="%2."/>
      <w:lvlJc w:val="left"/>
      <w:pPr>
        <w:ind w:left="2759" w:hanging="360"/>
      </w:pPr>
    </w:lvl>
    <w:lvl w:ilvl="2" w:tplc="0409001B" w:tentative="1">
      <w:start w:val="1"/>
      <w:numFmt w:val="lowerRoman"/>
      <w:lvlText w:val="%3."/>
      <w:lvlJc w:val="right"/>
      <w:pPr>
        <w:ind w:left="3479" w:hanging="180"/>
      </w:pPr>
    </w:lvl>
    <w:lvl w:ilvl="3" w:tplc="0409000F" w:tentative="1">
      <w:start w:val="1"/>
      <w:numFmt w:val="decimal"/>
      <w:lvlText w:val="%4."/>
      <w:lvlJc w:val="left"/>
      <w:pPr>
        <w:ind w:left="4199" w:hanging="360"/>
      </w:pPr>
    </w:lvl>
    <w:lvl w:ilvl="4" w:tplc="04090019" w:tentative="1">
      <w:start w:val="1"/>
      <w:numFmt w:val="lowerLetter"/>
      <w:lvlText w:val="%5."/>
      <w:lvlJc w:val="left"/>
      <w:pPr>
        <w:ind w:left="4919" w:hanging="360"/>
      </w:pPr>
    </w:lvl>
    <w:lvl w:ilvl="5" w:tplc="0409001B" w:tentative="1">
      <w:start w:val="1"/>
      <w:numFmt w:val="lowerRoman"/>
      <w:lvlText w:val="%6."/>
      <w:lvlJc w:val="right"/>
      <w:pPr>
        <w:ind w:left="5639" w:hanging="180"/>
      </w:pPr>
    </w:lvl>
    <w:lvl w:ilvl="6" w:tplc="0409000F" w:tentative="1">
      <w:start w:val="1"/>
      <w:numFmt w:val="decimal"/>
      <w:lvlText w:val="%7."/>
      <w:lvlJc w:val="left"/>
      <w:pPr>
        <w:ind w:left="6359" w:hanging="360"/>
      </w:pPr>
    </w:lvl>
    <w:lvl w:ilvl="7" w:tplc="04090019" w:tentative="1">
      <w:start w:val="1"/>
      <w:numFmt w:val="lowerLetter"/>
      <w:lvlText w:val="%8."/>
      <w:lvlJc w:val="left"/>
      <w:pPr>
        <w:ind w:left="7079" w:hanging="360"/>
      </w:pPr>
    </w:lvl>
    <w:lvl w:ilvl="8" w:tplc="0409001B" w:tentative="1">
      <w:start w:val="1"/>
      <w:numFmt w:val="lowerRoman"/>
      <w:lvlText w:val="%9."/>
      <w:lvlJc w:val="right"/>
      <w:pPr>
        <w:ind w:left="7799" w:hanging="180"/>
      </w:pPr>
    </w:lvl>
  </w:abstractNum>
  <w:abstractNum w:abstractNumId="13" w15:restartNumberingAfterBreak="0">
    <w:nsid w:val="337C56F5"/>
    <w:multiLevelType w:val="hybridMultilevel"/>
    <w:tmpl w:val="598A6AE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16F70D4"/>
    <w:multiLevelType w:val="hybridMultilevel"/>
    <w:tmpl w:val="598A6AE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343361C"/>
    <w:multiLevelType w:val="hybridMultilevel"/>
    <w:tmpl w:val="DEE244E6"/>
    <w:lvl w:ilvl="0" w:tplc="B9E034B2">
      <w:numFmt w:val="bullet"/>
      <w:lvlText w:val=""/>
      <w:lvlJc w:val="left"/>
      <w:pPr>
        <w:ind w:left="936" w:hanging="360"/>
      </w:pPr>
      <w:rPr>
        <w:rFonts w:ascii="Symbol" w:eastAsia="Times New Roman" w:hAnsi="Symbol" w:cs="Arial"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16" w15:restartNumberingAfterBreak="0">
    <w:nsid w:val="499E7C4E"/>
    <w:multiLevelType w:val="hybridMultilevel"/>
    <w:tmpl w:val="FBCC76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A0732A"/>
    <w:multiLevelType w:val="multilevel"/>
    <w:tmpl w:val="280EEF9E"/>
    <w:lvl w:ilvl="0">
      <w:start w:val="1"/>
      <w:numFmt w:val="decimal"/>
      <w:lvlText w:val="%1"/>
      <w:lvlJc w:val="left"/>
      <w:pPr>
        <w:tabs>
          <w:tab w:val="num" w:pos="1440"/>
        </w:tabs>
        <w:ind w:left="1440" w:hanging="432"/>
      </w:pPr>
      <w:rPr>
        <w:rFonts w:hint="default"/>
      </w:rPr>
    </w:lvl>
    <w:lvl w:ilvl="1">
      <w:start w:val="1"/>
      <w:numFmt w:val="decimal"/>
      <w:pStyle w:val="Heading2"/>
      <w:lvlText w:val="%1.%2"/>
      <w:lvlJc w:val="left"/>
      <w:pPr>
        <w:tabs>
          <w:tab w:val="num" w:pos="1584"/>
        </w:tabs>
        <w:ind w:left="1584" w:hanging="576"/>
      </w:pPr>
      <w:rPr>
        <w:rFonts w:hint="default"/>
      </w:rPr>
    </w:lvl>
    <w:lvl w:ilvl="2">
      <w:start w:val="1"/>
      <w:numFmt w:val="decimal"/>
      <w:pStyle w:val="Heading3"/>
      <w:lvlText w:val="%1.%2.%3"/>
      <w:lvlJc w:val="left"/>
      <w:pPr>
        <w:tabs>
          <w:tab w:val="num" w:pos="3258"/>
        </w:tabs>
        <w:ind w:left="3258" w:hanging="720"/>
      </w:pPr>
      <w:rPr>
        <w:rFonts w:hint="default"/>
      </w:rPr>
    </w:lvl>
    <w:lvl w:ilvl="3">
      <w:start w:val="1"/>
      <w:numFmt w:val="decimal"/>
      <w:pStyle w:val="Heading4"/>
      <w:lvlText w:val="%1.%2.%3.%4"/>
      <w:lvlJc w:val="left"/>
      <w:pPr>
        <w:tabs>
          <w:tab w:val="num" w:pos="1872"/>
        </w:tabs>
        <w:ind w:left="1872" w:hanging="864"/>
      </w:pPr>
      <w:rPr>
        <w:rFonts w:hint="default"/>
      </w:rPr>
    </w:lvl>
    <w:lvl w:ilvl="4">
      <w:start w:val="1"/>
      <w:numFmt w:val="decimal"/>
      <w:pStyle w:val="Heading5"/>
      <w:lvlText w:val="%1.%2.%3.%4.%5"/>
      <w:lvlJc w:val="left"/>
      <w:pPr>
        <w:tabs>
          <w:tab w:val="num" w:pos="2016"/>
        </w:tabs>
        <w:ind w:left="2016" w:hanging="1008"/>
      </w:pPr>
      <w:rPr>
        <w:rFonts w:hint="default"/>
      </w:rPr>
    </w:lvl>
    <w:lvl w:ilvl="5">
      <w:start w:val="1"/>
      <w:numFmt w:val="decimal"/>
      <w:pStyle w:val="Heading6"/>
      <w:lvlText w:val="%1.%2.%3.%4.%5.%6"/>
      <w:lvlJc w:val="left"/>
      <w:pPr>
        <w:tabs>
          <w:tab w:val="num" w:pos="2160"/>
        </w:tabs>
        <w:ind w:left="2160" w:hanging="1152"/>
      </w:pPr>
      <w:rPr>
        <w:rFonts w:hint="default"/>
      </w:rPr>
    </w:lvl>
    <w:lvl w:ilvl="6">
      <w:start w:val="1"/>
      <w:numFmt w:val="decimal"/>
      <w:pStyle w:val="Heading7"/>
      <w:lvlText w:val="%1.%2.%3.%4.%5.%6.%7"/>
      <w:lvlJc w:val="left"/>
      <w:pPr>
        <w:tabs>
          <w:tab w:val="num" w:pos="2304"/>
        </w:tabs>
        <w:ind w:left="2304" w:hanging="1296"/>
      </w:pPr>
      <w:rPr>
        <w:rFonts w:hint="default"/>
      </w:rPr>
    </w:lvl>
    <w:lvl w:ilvl="7">
      <w:start w:val="1"/>
      <w:numFmt w:val="decimal"/>
      <w:pStyle w:val="Heading8"/>
      <w:lvlText w:val="%1.%2.%3.%4.%5.%6.%7.%8"/>
      <w:lvlJc w:val="left"/>
      <w:pPr>
        <w:tabs>
          <w:tab w:val="num" w:pos="2448"/>
        </w:tabs>
        <w:ind w:left="2448" w:hanging="1440"/>
      </w:pPr>
      <w:rPr>
        <w:rFonts w:hint="default"/>
      </w:rPr>
    </w:lvl>
    <w:lvl w:ilvl="8">
      <w:start w:val="1"/>
      <w:numFmt w:val="decimal"/>
      <w:pStyle w:val="Heading9"/>
      <w:lvlText w:val="%1.%2.%3.%4.%5.%6.%7.%8.%9"/>
      <w:lvlJc w:val="left"/>
      <w:pPr>
        <w:tabs>
          <w:tab w:val="num" w:pos="2592"/>
        </w:tabs>
        <w:ind w:left="2592" w:hanging="1584"/>
      </w:pPr>
      <w:rPr>
        <w:rFonts w:hint="default"/>
      </w:rPr>
    </w:lvl>
  </w:abstractNum>
  <w:abstractNum w:abstractNumId="18" w15:restartNumberingAfterBreak="0">
    <w:nsid w:val="4CDE360C"/>
    <w:multiLevelType w:val="hybridMultilevel"/>
    <w:tmpl w:val="BE74E886"/>
    <w:lvl w:ilvl="0" w:tplc="FE76B534">
      <w:start w:val="1"/>
      <w:numFmt w:val="decimal"/>
      <w:lvlText w:val="%1)"/>
      <w:lvlJc w:val="left"/>
      <w:pPr>
        <w:ind w:left="1080" w:hanging="360"/>
      </w:pPr>
      <w:rPr>
        <w:rFonts w:ascii="IBM Plex Sans Light" w:eastAsia="Times New Roman" w:hAnsi="IBM Plex Sans Light"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DBC6DBC"/>
    <w:multiLevelType w:val="hybridMultilevel"/>
    <w:tmpl w:val="598A6AE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57FE7E31"/>
    <w:multiLevelType w:val="hybridMultilevel"/>
    <w:tmpl w:val="2B3E59D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5A2506EC"/>
    <w:multiLevelType w:val="multilevel"/>
    <w:tmpl w:val="8FCAA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163559D"/>
    <w:multiLevelType w:val="hybridMultilevel"/>
    <w:tmpl w:val="576AE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9503B3"/>
    <w:multiLevelType w:val="hybridMultilevel"/>
    <w:tmpl w:val="2D00B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1045809">
    <w:abstractNumId w:val="17"/>
  </w:num>
  <w:num w:numId="2" w16cid:durableId="1620649429">
    <w:abstractNumId w:val="11"/>
  </w:num>
  <w:num w:numId="3" w16cid:durableId="1232959768">
    <w:abstractNumId w:val="5"/>
  </w:num>
  <w:num w:numId="4" w16cid:durableId="1882133203">
    <w:abstractNumId w:val="3"/>
  </w:num>
  <w:num w:numId="5" w16cid:durableId="261914413">
    <w:abstractNumId w:val="13"/>
  </w:num>
  <w:num w:numId="6" w16cid:durableId="1861162013">
    <w:abstractNumId w:val="14"/>
  </w:num>
  <w:num w:numId="7" w16cid:durableId="910963635">
    <w:abstractNumId w:val="19"/>
  </w:num>
  <w:num w:numId="8" w16cid:durableId="1437678242">
    <w:abstractNumId w:val="20"/>
  </w:num>
  <w:num w:numId="9" w16cid:durableId="624852594">
    <w:abstractNumId w:val="9"/>
  </w:num>
  <w:num w:numId="10" w16cid:durableId="779031299">
    <w:abstractNumId w:val="8"/>
  </w:num>
  <w:num w:numId="11" w16cid:durableId="188110913">
    <w:abstractNumId w:val="17"/>
    <w:lvlOverride w:ilvl="0">
      <w:startOverride w:val="1"/>
    </w:lvlOverride>
  </w:num>
  <w:num w:numId="12" w16cid:durableId="592712773">
    <w:abstractNumId w:val="6"/>
  </w:num>
  <w:num w:numId="13" w16cid:durableId="163476402">
    <w:abstractNumId w:val="4"/>
  </w:num>
  <w:num w:numId="14" w16cid:durableId="1245607047">
    <w:abstractNumId w:val="21"/>
  </w:num>
  <w:num w:numId="15" w16cid:durableId="540630055">
    <w:abstractNumId w:val="1"/>
  </w:num>
  <w:num w:numId="16" w16cid:durableId="1901404458">
    <w:abstractNumId w:val="10"/>
  </w:num>
  <w:num w:numId="17" w16cid:durableId="866065242">
    <w:abstractNumId w:val="22"/>
  </w:num>
  <w:num w:numId="18" w16cid:durableId="2110353114">
    <w:abstractNumId w:val="23"/>
  </w:num>
  <w:num w:numId="19" w16cid:durableId="1691182305">
    <w:abstractNumId w:val="16"/>
  </w:num>
  <w:num w:numId="20" w16cid:durableId="486868899">
    <w:abstractNumId w:val="0"/>
  </w:num>
  <w:num w:numId="21" w16cid:durableId="1936860715">
    <w:abstractNumId w:val="7"/>
  </w:num>
  <w:num w:numId="22" w16cid:durableId="565847160">
    <w:abstractNumId w:val="2"/>
  </w:num>
  <w:num w:numId="23" w16cid:durableId="146483777">
    <w:abstractNumId w:val="15"/>
  </w:num>
  <w:num w:numId="24" w16cid:durableId="185220724">
    <w:abstractNumId w:val="18"/>
  </w:num>
  <w:num w:numId="25" w16cid:durableId="353116544">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US" w:vendorID="64" w:dllVersion="0"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57"/>
  <w:drawingGridVerticalSpacing w:val="144"/>
  <w:noPunctuationKerning/>
  <w:characterSpacingControl w:val="doNotCompress"/>
  <w:hdrShapeDefaults>
    <o:shapedefaults v:ext="edit" spidmax="2050" strokecolor="#3cc">
      <v:stroke color="#3cc" weight="1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rQ0szA1MTEwNzU3NzdW0lEKTi0uzszPAykwqQUAsvKfPSwAAAA="/>
  </w:docVars>
  <w:rsids>
    <w:rsidRoot w:val="00FC02FA"/>
    <w:rsid w:val="00000CFE"/>
    <w:rsid w:val="00001087"/>
    <w:rsid w:val="00001119"/>
    <w:rsid w:val="00001655"/>
    <w:rsid w:val="00001CCA"/>
    <w:rsid w:val="000038C7"/>
    <w:rsid w:val="00003EFA"/>
    <w:rsid w:val="000057CF"/>
    <w:rsid w:val="00007953"/>
    <w:rsid w:val="00012332"/>
    <w:rsid w:val="00013548"/>
    <w:rsid w:val="00014A42"/>
    <w:rsid w:val="00015214"/>
    <w:rsid w:val="0001606E"/>
    <w:rsid w:val="00017C48"/>
    <w:rsid w:val="000208DF"/>
    <w:rsid w:val="000214BC"/>
    <w:rsid w:val="00021E40"/>
    <w:rsid w:val="000247D7"/>
    <w:rsid w:val="00024DDB"/>
    <w:rsid w:val="0002704D"/>
    <w:rsid w:val="00030827"/>
    <w:rsid w:val="00030BBE"/>
    <w:rsid w:val="000314BA"/>
    <w:rsid w:val="00032339"/>
    <w:rsid w:val="00032538"/>
    <w:rsid w:val="000330E9"/>
    <w:rsid w:val="000334BA"/>
    <w:rsid w:val="000335C8"/>
    <w:rsid w:val="0003454C"/>
    <w:rsid w:val="00034B62"/>
    <w:rsid w:val="00035528"/>
    <w:rsid w:val="000364EA"/>
    <w:rsid w:val="00036757"/>
    <w:rsid w:val="00040B98"/>
    <w:rsid w:val="00042830"/>
    <w:rsid w:val="0004344D"/>
    <w:rsid w:val="000442A9"/>
    <w:rsid w:val="0004472D"/>
    <w:rsid w:val="0005150D"/>
    <w:rsid w:val="00052B59"/>
    <w:rsid w:val="000533F3"/>
    <w:rsid w:val="000538ED"/>
    <w:rsid w:val="00053E5C"/>
    <w:rsid w:val="0005449C"/>
    <w:rsid w:val="00055D4F"/>
    <w:rsid w:val="000565B6"/>
    <w:rsid w:val="00056DE5"/>
    <w:rsid w:val="000578D0"/>
    <w:rsid w:val="0006046C"/>
    <w:rsid w:val="00062398"/>
    <w:rsid w:val="00064672"/>
    <w:rsid w:val="00064C49"/>
    <w:rsid w:val="00065512"/>
    <w:rsid w:val="00066A60"/>
    <w:rsid w:val="000715F5"/>
    <w:rsid w:val="0007186C"/>
    <w:rsid w:val="00072CBE"/>
    <w:rsid w:val="000743C1"/>
    <w:rsid w:val="00074833"/>
    <w:rsid w:val="00074E17"/>
    <w:rsid w:val="00075379"/>
    <w:rsid w:val="0007791D"/>
    <w:rsid w:val="00077F14"/>
    <w:rsid w:val="000803A0"/>
    <w:rsid w:val="00081C6F"/>
    <w:rsid w:val="00082373"/>
    <w:rsid w:val="0008282F"/>
    <w:rsid w:val="00082B3F"/>
    <w:rsid w:val="00082D24"/>
    <w:rsid w:val="00084804"/>
    <w:rsid w:val="00084FAD"/>
    <w:rsid w:val="00087082"/>
    <w:rsid w:val="00090102"/>
    <w:rsid w:val="00090ED1"/>
    <w:rsid w:val="00091B96"/>
    <w:rsid w:val="00097AB6"/>
    <w:rsid w:val="000A4372"/>
    <w:rsid w:val="000A472A"/>
    <w:rsid w:val="000A5480"/>
    <w:rsid w:val="000A6491"/>
    <w:rsid w:val="000A6A86"/>
    <w:rsid w:val="000B0F78"/>
    <w:rsid w:val="000B3BC7"/>
    <w:rsid w:val="000B5D25"/>
    <w:rsid w:val="000B631F"/>
    <w:rsid w:val="000B6328"/>
    <w:rsid w:val="000B73DD"/>
    <w:rsid w:val="000B7DC9"/>
    <w:rsid w:val="000C18CE"/>
    <w:rsid w:val="000C212D"/>
    <w:rsid w:val="000C2156"/>
    <w:rsid w:val="000C2667"/>
    <w:rsid w:val="000C27E5"/>
    <w:rsid w:val="000C27F8"/>
    <w:rsid w:val="000C2A33"/>
    <w:rsid w:val="000C4593"/>
    <w:rsid w:val="000C5856"/>
    <w:rsid w:val="000D18A6"/>
    <w:rsid w:val="000D2BD1"/>
    <w:rsid w:val="000D31F8"/>
    <w:rsid w:val="000D5020"/>
    <w:rsid w:val="000D6980"/>
    <w:rsid w:val="000D7086"/>
    <w:rsid w:val="000D777A"/>
    <w:rsid w:val="000E232D"/>
    <w:rsid w:val="000E2DD4"/>
    <w:rsid w:val="000E2EEC"/>
    <w:rsid w:val="000E52DA"/>
    <w:rsid w:val="000E6B8D"/>
    <w:rsid w:val="000E6BD6"/>
    <w:rsid w:val="000E70AD"/>
    <w:rsid w:val="000E7C72"/>
    <w:rsid w:val="000F221D"/>
    <w:rsid w:val="000F24C9"/>
    <w:rsid w:val="000F2A2C"/>
    <w:rsid w:val="000F49A4"/>
    <w:rsid w:val="000F4D44"/>
    <w:rsid w:val="000F4F2C"/>
    <w:rsid w:val="000F544C"/>
    <w:rsid w:val="00100E3B"/>
    <w:rsid w:val="001018B3"/>
    <w:rsid w:val="00103E40"/>
    <w:rsid w:val="00105F01"/>
    <w:rsid w:val="00107DAA"/>
    <w:rsid w:val="00110591"/>
    <w:rsid w:val="00113746"/>
    <w:rsid w:val="00113E01"/>
    <w:rsid w:val="00114AE4"/>
    <w:rsid w:val="001167F0"/>
    <w:rsid w:val="00125ABC"/>
    <w:rsid w:val="00125C67"/>
    <w:rsid w:val="00126BDE"/>
    <w:rsid w:val="00131655"/>
    <w:rsid w:val="00131D61"/>
    <w:rsid w:val="001326CF"/>
    <w:rsid w:val="001340F3"/>
    <w:rsid w:val="001350D1"/>
    <w:rsid w:val="0013597D"/>
    <w:rsid w:val="00135FD5"/>
    <w:rsid w:val="0013637A"/>
    <w:rsid w:val="00136500"/>
    <w:rsid w:val="00136985"/>
    <w:rsid w:val="00137499"/>
    <w:rsid w:val="00141401"/>
    <w:rsid w:val="001414A7"/>
    <w:rsid w:val="001421DB"/>
    <w:rsid w:val="00142EF6"/>
    <w:rsid w:val="00143870"/>
    <w:rsid w:val="0014592B"/>
    <w:rsid w:val="00146EBB"/>
    <w:rsid w:val="001470F7"/>
    <w:rsid w:val="00147FE7"/>
    <w:rsid w:val="00151A5C"/>
    <w:rsid w:val="00153A32"/>
    <w:rsid w:val="0015555F"/>
    <w:rsid w:val="00155688"/>
    <w:rsid w:val="0015633C"/>
    <w:rsid w:val="001569A4"/>
    <w:rsid w:val="00164044"/>
    <w:rsid w:val="00164DB6"/>
    <w:rsid w:val="00165338"/>
    <w:rsid w:val="00165701"/>
    <w:rsid w:val="001665E3"/>
    <w:rsid w:val="00166AA7"/>
    <w:rsid w:val="00166DFA"/>
    <w:rsid w:val="00166FA0"/>
    <w:rsid w:val="00167BD6"/>
    <w:rsid w:val="0017010D"/>
    <w:rsid w:val="0017039E"/>
    <w:rsid w:val="00175497"/>
    <w:rsid w:val="00175F13"/>
    <w:rsid w:val="00176003"/>
    <w:rsid w:val="00176C2D"/>
    <w:rsid w:val="00176E22"/>
    <w:rsid w:val="00177521"/>
    <w:rsid w:val="00182231"/>
    <w:rsid w:val="001822B4"/>
    <w:rsid w:val="00190DFB"/>
    <w:rsid w:val="00190F44"/>
    <w:rsid w:val="00196406"/>
    <w:rsid w:val="001A0628"/>
    <w:rsid w:val="001A0B47"/>
    <w:rsid w:val="001A0E5E"/>
    <w:rsid w:val="001A3BC2"/>
    <w:rsid w:val="001A4176"/>
    <w:rsid w:val="001A59A5"/>
    <w:rsid w:val="001A6D10"/>
    <w:rsid w:val="001A7BED"/>
    <w:rsid w:val="001B12C2"/>
    <w:rsid w:val="001B3392"/>
    <w:rsid w:val="001B4216"/>
    <w:rsid w:val="001B4511"/>
    <w:rsid w:val="001B770F"/>
    <w:rsid w:val="001C1B79"/>
    <w:rsid w:val="001C1C00"/>
    <w:rsid w:val="001C246B"/>
    <w:rsid w:val="001C2EF6"/>
    <w:rsid w:val="001C548E"/>
    <w:rsid w:val="001C5FCA"/>
    <w:rsid w:val="001D032F"/>
    <w:rsid w:val="001D12AA"/>
    <w:rsid w:val="001D23C2"/>
    <w:rsid w:val="001D3245"/>
    <w:rsid w:val="001D5106"/>
    <w:rsid w:val="001D5D77"/>
    <w:rsid w:val="001D6531"/>
    <w:rsid w:val="001D6842"/>
    <w:rsid w:val="001D7CD1"/>
    <w:rsid w:val="001D7D5A"/>
    <w:rsid w:val="001E04EE"/>
    <w:rsid w:val="001E1B34"/>
    <w:rsid w:val="001E21B5"/>
    <w:rsid w:val="001E2555"/>
    <w:rsid w:val="001E4805"/>
    <w:rsid w:val="001E499D"/>
    <w:rsid w:val="001E50D4"/>
    <w:rsid w:val="001E53CB"/>
    <w:rsid w:val="001E5E16"/>
    <w:rsid w:val="001F122C"/>
    <w:rsid w:val="001F1230"/>
    <w:rsid w:val="001F2058"/>
    <w:rsid w:val="001F2F13"/>
    <w:rsid w:val="001F3CE7"/>
    <w:rsid w:val="001F4A30"/>
    <w:rsid w:val="001F5428"/>
    <w:rsid w:val="00200276"/>
    <w:rsid w:val="00201B4E"/>
    <w:rsid w:val="00202357"/>
    <w:rsid w:val="0020298A"/>
    <w:rsid w:val="00203B67"/>
    <w:rsid w:val="00206211"/>
    <w:rsid w:val="002064B7"/>
    <w:rsid w:val="00206D3C"/>
    <w:rsid w:val="00207897"/>
    <w:rsid w:val="0021356D"/>
    <w:rsid w:val="0021485F"/>
    <w:rsid w:val="002159D5"/>
    <w:rsid w:val="00217C0F"/>
    <w:rsid w:val="002220E6"/>
    <w:rsid w:val="00223236"/>
    <w:rsid w:val="002237DE"/>
    <w:rsid w:val="002261ED"/>
    <w:rsid w:val="00226202"/>
    <w:rsid w:val="0023032E"/>
    <w:rsid w:val="002306DA"/>
    <w:rsid w:val="00230700"/>
    <w:rsid w:val="00230ECF"/>
    <w:rsid w:val="0023137B"/>
    <w:rsid w:val="00231E03"/>
    <w:rsid w:val="0023305C"/>
    <w:rsid w:val="00233154"/>
    <w:rsid w:val="00234467"/>
    <w:rsid w:val="0024105B"/>
    <w:rsid w:val="0024363A"/>
    <w:rsid w:val="0024489E"/>
    <w:rsid w:val="00244DA8"/>
    <w:rsid w:val="002455DB"/>
    <w:rsid w:val="0024783C"/>
    <w:rsid w:val="00250B17"/>
    <w:rsid w:val="00250B97"/>
    <w:rsid w:val="0025174C"/>
    <w:rsid w:val="00251C1B"/>
    <w:rsid w:val="00251C69"/>
    <w:rsid w:val="00251E8D"/>
    <w:rsid w:val="00253F21"/>
    <w:rsid w:val="00255259"/>
    <w:rsid w:val="002555DA"/>
    <w:rsid w:val="0025739B"/>
    <w:rsid w:val="00257B1D"/>
    <w:rsid w:val="002609E3"/>
    <w:rsid w:val="00261BEB"/>
    <w:rsid w:val="00262009"/>
    <w:rsid w:val="002635E4"/>
    <w:rsid w:val="00263F04"/>
    <w:rsid w:val="0026407C"/>
    <w:rsid w:val="0026415F"/>
    <w:rsid w:val="00264DBA"/>
    <w:rsid w:val="00265A37"/>
    <w:rsid w:val="00266683"/>
    <w:rsid w:val="0026690D"/>
    <w:rsid w:val="00270CB0"/>
    <w:rsid w:val="002718F3"/>
    <w:rsid w:val="00271B15"/>
    <w:rsid w:val="00272C87"/>
    <w:rsid w:val="00274279"/>
    <w:rsid w:val="0027525B"/>
    <w:rsid w:val="002753F4"/>
    <w:rsid w:val="002876AE"/>
    <w:rsid w:val="00290011"/>
    <w:rsid w:val="00292A2E"/>
    <w:rsid w:val="00294C38"/>
    <w:rsid w:val="00296808"/>
    <w:rsid w:val="00297412"/>
    <w:rsid w:val="002A3E56"/>
    <w:rsid w:val="002A4111"/>
    <w:rsid w:val="002A501A"/>
    <w:rsid w:val="002A6C8A"/>
    <w:rsid w:val="002A7770"/>
    <w:rsid w:val="002B0953"/>
    <w:rsid w:val="002B1620"/>
    <w:rsid w:val="002B628D"/>
    <w:rsid w:val="002B65FE"/>
    <w:rsid w:val="002B6F0A"/>
    <w:rsid w:val="002C0DD1"/>
    <w:rsid w:val="002C346C"/>
    <w:rsid w:val="002C55B1"/>
    <w:rsid w:val="002C6118"/>
    <w:rsid w:val="002C63EF"/>
    <w:rsid w:val="002C6858"/>
    <w:rsid w:val="002C7C75"/>
    <w:rsid w:val="002D1A29"/>
    <w:rsid w:val="002D2E43"/>
    <w:rsid w:val="002D4658"/>
    <w:rsid w:val="002D4AD3"/>
    <w:rsid w:val="002D4EBF"/>
    <w:rsid w:val="002D52C6"/>
    <w:rsid w:val="002D75DD"/>
    <w:rsid w:val="002D7818"/>
    <w:rsid w:val="002E025C"/>
    <w:rsid w:val="002E031D"/>
    <w:rsid w:val="002E338F"/>
    <w:rsid w:val="002E33A2"/>
    <w:rsid w:val="002E433D"/>
    <w:rsid w:val="002E5908"/>
    <w:rsid w:val="002E6A16"/>
    <w:rsid w:val="002E6C95"/>
    <w:rsid w:val="002E72F1"/>
    <w:rsid w:val="002F0652"/>
    <w:rsid w:val="002F20CA"/>
    <w:rsid w:val="002F2498"/>
    <w:rsid w:val="002F3DC1"/>
    <w:rsid w:val="002F3E53"/>
    <w:rsid w:val="0030061D"/>
    <w:rsid w:val="00303148"/>
    <w:rsid w:val="00304A58"/>
    <w:rsid w:val="00311E36"/>
    <w:rsid w:val="003122BC"/>
    <w:rsid w:val="003136DB"/>
    <w:rsid w:val="00314024"/>
    <w:rsid w:val="00315CD3"/>
    <w:rsid w:val="00315CE5"/>
    <w:rsid w:val="003163A7"/>
    <w:rsid w:val="00320B20"/>
    <w:rsid w:val="00321E19"/>
    <w:rsid w:val="00322473"/>
    <w:rsid w:val="00322BD8"/>
    <w:rsid w:val="003235D8"/>
    <w:rsid w:val="00323A7B"/>
    <w:rsid w:val="003250CC"/>
    <w:rsid w:val="003251E8"/>
    <w:rsid w:val="003264A3"/>
    <w:rsid w:val="00331532"/>
    <w:rsid w:val="003338AF"/>
    <w:rsid w:val="0033564D"/>
    <w:rsid w:val="00336A3F"/>
    <w:rsid w:val="0033753A"/>
    <w:rsid w:val="00341214"/>
    <w:rsid w:val="00341673"/>
    <w:rsid w:val="00341DF6"/>
    <w:rsid w:val="00342F0B"/>
    <w:rsid w:val="00343167"/>
    <w:rsid w:val="00343B6D"/>
    <w:rsid w:val="003444F2"/>
    <w:rsid w:val="003455D3"/>
    <w:rsid w:val="00345BEC"/>
    <w:rsid w:val="003468E4"/>
    <w:rsid w:val="0035169A"/>
    <w:rsid w:val="003522F1"/>
    <w:rsid w:val="003554D2"/>
    <w:rsid w:val="00355B67"/>
    <w:rsid w:val="00356387"/>
    <w:rsid w:val="00356FC9"/>
    <w:rsid w:val="003608CF"/>
    <w:rsid w:val="00361FA4"/>
    <w:rsid w:val="003646F4"/>
    <w:rsid w:val="00365D5B"/>
    <w:rsid w:val="00367C58"/>
    <w:rsid w:val="00370850"/>
    <w:rsid w:val="003710AC"/>
    <w:rsid w:val="00372D21"/>
    <w:rsid w:val="00373279"/>
    <w:rsid w:val="0037340B"/>
    <w:rsid w:val="00374D74"/>
    <w:rsid w:val="00375AF2"/>
    <w:rsid w:val="003773FE"/>
    <w:rsid w:val="00377F9A"/>
    <w:rsid w:val="003813E7"/>
    <w:rsid w:val="00381862"/>
    <w:rsid w:val="00381ABC"/>
    <w:rsid w:val="003838AC"/>
    <w:rsid w:val="00385103"/>
    <w:rsid w:val="00385BFA"/>
    <w:rsid w:val="00386C11"/>
    <w:rsid w:val="003877FD"/>
    <w:rsid w:val="00392C4A"/>
    <w:rsid w:val="00393A8C"/>
    <w:rsid w:val="00395125"/>
    <w:rsid w:val="00395E20"/>
    <w:rsid w:val="0039604F"/>
    <w:rsid w:val="00397754"/>
    <w:rsid w:val="003A0CEC"/>
    <w:rsid w:val="003A1BD3"/>
    <w:rsid w:val="003A2873"/>
    <w:rsid w:val="003A3672"/>
    <w:rsid w:val="003A5752"/>
    <w:rsid w:val="003A66CA"/>
    <w:rsid w:val="003B10D0"/>
    <w:rsid w:val="003B123B"/>
    <w:rsid w:val="003B24C1"/>
    <w:rsid w:val="003B271E"/>
    <w:rsid w:val="003B2778"/>
    <w:rsid w:val="003B3224"/>
    <w:rsid w:val="003B3A9D"/>
    <w:rsid w:val="003B4844"/>
    <w:rsid w:val="003B6CF0"/>
    <w:rsid w:val="003C0E1A"/>
    <w:rsid w:val="003C2862"/>
    <w:rsid w:val="003C2E6C"/>
    <w:rsid w:val="003C3DB1"/>
    <w:rsid w:val="003C4689"/>
    <w:rsid w:val="003C7AEE"/>
    <w:rsid w:val="003D18D9"/>
    <w:rsid w:val="003D1D6C"/>
    <w:rsid w:val="003D2E90"/>
    <w:rsid w:val="003D3BCC"/>
    <w:rsid w:val="003D5C57"/>
    <w:rsid w:val="003D6AE1"/>
    <w:rsid w:val="003D7A94"/>
    <w:rsid w:val="003E262D"/>
    <w:rsid w:val="003E3AF7"/>
    <w:rsid w:val="003E4726"/>
    <w:rsid w:val="003E4BA1"/>
    <w:rsid w:val="003E5C65"/>
    <w:rsid w:val="003F1011"/>
    <w:rsid w:val="003F1A52"/>
    <w:rsid w:val="003F4384"/>
    <w:rsid w:val="003F43F9"/>
    <w:rsid w:val="003F5705"/>
    <w:rsid w:val="00400D3F"/>
    <w:rsid w:val="00401984"/>
    <w:rsid w:val="00401B75"/>
    <w:rsid w:val="00404231"/>
    <w:rsid w:val="0040543C"/>
    <w:rsid w:val="00405547"/>
    <w:rsid w:val="0040600E"/>
    <w:rsid w:val="00414932"/>
    <w:rsid w:val="00415E5F"/>
    <w:rsid w:val="0041722D"/>
    <w:rsid w:val="004179F3"/>
    <w:rsid w:val="00417A2F"/>
    <w:rsid w:val="004203E0"/>
    <w:rsid w:val="004209B5"/>
    <w:rsid w:val="004212E3"/>
    <w:rsid w:val="00421860"/>
    <w:rsid w:val="00424E68"/>
    <w:rsid w:val="0042579A"/>
    <w:rsid w:val="00425A21"/>
    <w:rsid w:val="00425D0A"/>
    <w:rsid w:val="00426013"/>
    <w:rsid w:val="004314ED"/>
    <w:rsid w:val="0043217E"/>
    <w:rsid w:val="00433A85"/>
    <w:rsid w:val="00434291"/>
    <w:rsid w:val="0043504C"/>
    <w:rsid w:val="004366CC"/>
    <w:rsid w:val="004369E8"/>
    <w:rsid w:val="00436A21"/>
    <w:rsid w:val="00437673"/>
    <w:rsid w:val="00437EE3"/>
    <w:rsid w:val="00441840"/>
    <w:rsid w:val="00446300"/>
    <w:rsid w:val="0045008E"/>
    <w:rsid w:val="004502E4"/>
    <w:rsid w:val="004547BC"/>
    <w:rsid w:val="00455D75"/>
    <w:rsid w:val="00461888"/>
    <w:rsid w:val="004619E1"/>
    <w:rsid w:val="00465242"/>
    <w:rsid w:val="00470C6E"/>
    <w:rsid w:val="00472B09"/>
    <w:rsid w:val="00472FDF"/>
    <w:rsid w:val="00473985"/>
    <w:rsid w:val="00477099"/>
    <w:rsid w:val="00477B2E"/>
    <w:rsid w:val="004801CA"/>
    <w:rsid w:val="004808E7"/>
    <w:rsid w:val="00480CCA"/>
    <w:rsid w:val="004829BE"/>
    <w:rsid w:val="00482ABD"/>
    <w:rsid w:val="00483512"/>
    <w:rsid w:val="00483C2A"/>
    <w:rsid w:val="00484C6E"/>
    <w:rsid w:val="00486416"/>
    <w:rsid w:val="00487865"/>
    <w:rsid w:val="004957A2"/>
    <w:rsid w:val="00496BBE"/>
    <w:rsid w:val="00497608"/>
    <w:rsid w:val="004A2110"/>
    <w:rsid w:val="004A2CDF"/>
    <w:rsid w:val="004A36D2"/>
    <w:rsid w:val="004A6197"/>
    <w:rsid w:val="004A63F7"/>
    <w:rsid w:val="004A76F5"/>
    <w:rsid w:val="004A7CF1"/>
    <w:rsid w:val="004B0569"/>
    <w:rsid w:val="004B1482"/>
    <w:rsid w:val="004B1A09"/>
    <w:rsid w:val="004B2982"/>
    <w:rsid w:val="004B64C9"/>
    <w:rsid w:val="004B69DA"/>
    <w:rsid w:val="004B7E10"/>
    <w:rsid w:val="004C0ADA"/>
    <w:rsid w:val="004C2A14"/>
    <w:rsid w:val="004C3664"/>
    <w:rsid w:val="004C53F0"/>
    <w:rsid w:val="004C5C54"/>
    <w:rsid w:val="004C607D"/>
    <w:rsid w:val="004D16C0"/>
    <w:rsid w:val="004D1D2B"/>
    <w:rsid w:val="004D2393"/>
    <w:rsid w:val="004D366A"/>
    <w:rsid w:val="004D37EB"/>
    <w:rsid w:val="004D3EBB"/>
    <w:rsid w:val="004D4CE7"/>
    <w:rsid w:val="004D5BB3"/>
    <w:rsid w:val="004D6573"/>
    <w:rsid w:val="004D6C79"/>
    <w:rsid w:val="004E02A7"/>
    <w:rsid w:val="004E166F"/>
    <w:rsid w:val="004E18D8"/>
    <w:rsid w:val="004E3EBB"/>
    <w:rsid w:val="004E4004"/>
    <w:rsid w:val="004E4613"/>
    <w:rsid w:val="004E56A0"/>
    <w:rsid w:val="004E6C14"/>
    <w:rsid w:val="004F24AE"/>
    <w:rsid w:val="004F502F"/>
    <w:rsid w:val="004F54E8"/>
    <w:rsid w:val="004F78A8"/>
    <w:rsid w:val="004F7E9F"/>
    <w:rsid w:val="00501501"/>
    <w:rsid w:val="00504E39"/>
    <w:rsid w:val="00507980"/>
    <w:rsid w:val="005079CC"/>
    <w:rsid w:val="00512648"/>
    <w:rsid w:val="0051512F"/>
    <w:rsid w:val="00517E49"/>
    <w:rsid w:val="00517F11"/>
    <w:rsid w:val="005219A5"/>
    <w:rsid w:val="00524E53"/>
    <w:rsid w:val="00524EF4"/>
    <w:rsid w:val="005260B3"/>
    <w:rsid w:val="00526390"/>
    <w:rsid w:val="0052768E"/>
    <w:rsid w:val="005278DA"/>
    <w:rsid w:val="00530D71"/>
    <w:rsid w:val="00532CBB"/>
    <w:rsid w:val="00534F20"/>
    <w:rsid w:val="005356E0"/>
    <w:rsid w:val="0053576D"/>
    <w:rsid w:val="00536ADF"/>
    <w:rsid w:val="005376FB"/>
    <w:rsid w:val="0054112A"/>
    <w:rsid w:val="0054187B"/>
    <w:rsid w:val="00541CEB"/>
    <w:rsid w:val="00543C5D"/>
    <w:rsid w:val="00544354"/>
    <w:rsid w:val="005457A2"/>
    <w:rsid w:val="0054639B"/>
    <w:rsid w:val="005469BA"/>
    <w:rsid w:val="005500F5"/>
    <w:rsid w:val="00550D1F"/>
    <w:rsid w:val="00551CD4"/>
    <w:rsid w:val="00552721"/>
    <w:rsid w:val="00552E51"/>
    <w:rsid w:val="00557DB5"/>
    <w:rsid w:val="005602F5"/>
    <w:rsid w:val="00560326"/>
    <w:rsid w:val="00560E9B"/>
    <w:rsid w:val="00561582"/>
    <w:rsid w:val="00561B78"/>
    <w:rsid w:val="005636CC"/>
    <w:rsid w:val="0056383C"/>
    <w:rsid w:val="005658B2"/>
    <w:rsid w:val="00566A94"/>
    <w:rsid w:val="00571C26"/>
    <w:rsid w:val="005749E3"/>
    <w:rsid w:val="00574BFB"/>
    <w:rsid w:val="0057647C"/>
    <w:rsid w:val="005770A7"/>
    <w:rsid w:val="00581FFA"/>
    <w:rsid w:val="0058214E"/>
    <w:rsid w:val="00582A01"/>
    <w:rsid w:val="00582C21"/>
    <w:rsid w:val="00583A63"/>
    <w:rsid w:val="00583A7B"/>
    <w:rsid w:val="0058466C"/>
    <w:rsid w:val="00585447"/>
    <w:rsid w:val="0058546D"/>
    <w:rsid w:val="0059324B"/>
    <w:rsid w:val="00594F95"/>
    <w:rsid w:val="005973D6"/>
    <w:rsid w:val="005975BE"/>
    <w:rsid w:val="005A1B7E"/>
    <w:rsid w:val="005A4275"/>
    <w:rsid w:val="005A4833"/>
    <w:rsid w:val="005A4D2D"/>
    <w:rsid w:val="005B3929"/>
    <w:rsid w:val="005B5383"/>
    <w:rsid w:val="005B5D3E"/>
    <w:rsid w:val="005B62A1"/>
    <w:rsid w:val="005B6CB7"/>
    <w:rsid w:val="005B6E58"/>
    <w:rsid w:val="005C2CA3"/>
    <w:rsid w:val="005C39A1"/>
    <w:rsid w:val="005C47F7"/>
    <w:rsid w:val="005C638B"/>
    <w:rsid w:val="005C6A90"/>
    <w:rsid w:val="005C7307"/>
    <w:rsid w:val="005D1233"/>
    <w:rsid w:val="005D1517"/>
    <w:rsid w:val="005D17CD"/>
    <w:rsid w:val="005D1F24"/>
    <w:rsid w:val="005D2ED8"/>
    <w:rsid w:val="005D35D0"/>
    <w:rsid w:val="005E1C27"/>
    <w:rsid w:val="005E29F3"/>
    <w:rsid w:val="005E35C0"/>
    <w:rsid w:val="005E35D0"/>
    <w:rsid w:val="005E3BF4"/>
    <w:rsid w:val="005E443B"/>
    <w:rsid w:val="005E4A9D"/>
    <w:rsid w:val="005E4D38"/>
    <w:rsid w:val="005E4F16"/>
    <w:rsid w:val="005E5ADA"/>
    <w:rsid w:val="005E5FD4"/>
    <w:rsid w:val="005E6F25"/>
    <w:rsid w:val="005F1334"/>
    <w:rsid w:val="005F2047"/>
    <w:rsid w:val="005F23A2"/>
    <w:rsid w:val="005F3B31"/>
    <w:rsid w:val="005F3D7A"/>
    <w:rsid w:val="005F48E3"/>
    <w:rsid w:val="005F4DAC"/>
    <w:rsid w:val="005F5710"/>
    <w:rsid w:val="005F58A7"/>
    <w:rsid w:val="005F6306"/>
    <w:rsid w:val="005F6F7E"/>
    <w:rsid w:val="005F72F6"/>
    <w:rsid w:val="00601A38"/>
    <w:rsid w:val="006028D3"/>
    <w:rsid w:val="0060296D"/>
    <w:rsid w:val="006038E0"/>
    <w:rsid w:val="00606FFF"/>
    <w:rsid w:val="00607935"/>
    <w:rsid w:val="00613BAF"/>
    <w:rsid w:val="00616C83"/>
    <w:rsid w:val="006204DA"/>
    <w:rsid w:val="00620537"/>
    <w:rsid w:val="00620FC4"/>
    <w:rsid w:val="006225FB"/>
    <w:rsid w:val="00622692"/>
    <w:rsid w:val="006242AD"/>
    <w:rsid w:val="0062433F"/>
    <w:rsid w:val="00624FAC"/>
    <w:rsid w:val="00625C79"/>
    <w:rsid w:val="00626848"/>
    <w:rsid w:val="0063014C"/>
    <w:rsid w:val="006303B3"/>
    <w:rsid w:val="006319C8"/>
    <w:rsid w:val="006349D9"/>
    <w:rsid w:val="00635BE6"/>
    <w:rsid w:val="00635E2B"/>
    <w:rsid w:val="0063630A"/>
    <w:rsid w:val="00637765"/>
    <w:rsid w:val="00637AB3"/>
    <w:rsid w:val="00637DB9"/>
    <w:rsid w:val="00641DCC"/>
    <w:rsid w:val="00645109"/>
    <w:rsid w:val="006466BD"/>
    <w:rsid w:val="00646B7D"/>
    <w:rsid w:val="006473DE"/>
    <w:rsid w:val="006505EB"/>
    <w:rsid w:val="0065069C"/>
    <w:rsid w:val="0065157E"/>
    <w:rsid w:val="00654AB8"/>
    <w:rsid w:val="00655E30"/>
    <w:rsid w:val="00663D89"/>
    <w:rsid w:val="00664130"/>
    <w:rsid w:val="00666C66"/>
    <w:rsid w:val="006702CB"/>
    <w:rsid w:val="00670D35"/>
    <w:rsid w:val="00671085"/>
    <w:rsid w:val="006718AA"/>
    <w:rsid w:val="00672B84"/>
    <w:rsid w:val="00672CB4"/>
    <w:rsid w:val="00674581"/>
    <w:rsid w:val="00675248"/>
    <w:rsid w:val="006757D8"/>
    <w:rsid w:val="00676B04"/>
    <w:rsid w:val="0067708D"/>
    <w:rsid w:val="00677D2E"/>
    <w:rsid w:val="00681402"/>
    <w:rsid w:val="006839E0"/>
    <w:rsid w:val="006853BD"/>
    <w:rsid w:val="00690694"/>
    <w:rsid w:val="00690D86"/>
    <w:rsid w:val="00694835"/>
    <w:rsid w:val="00696193"/>
    <w:rsid w:val="006969E8"/>
    <w:rsid w:val="00696ACE"/>
    <w:rsid w:val="006A0828"/>
    <w:rsid w:val="006A160F"/>
    <w:rsid w:val="006A28B4"/>
    <w:rsid w:val="006A28F8"/>
    <w:rsid w:val="006A53F8"/>
    <w:rsid w:val="006A6E3F"/>
    <w:rsid w:val="006B0E7C"/>
    <w:rsid w:val="006B0F2C"/>
    <w:rsid w:val="006B1A23"/>
    <w:rsid w:val="006B2232"/>
    <w:rsid w:val="006B6D56"/>
    <w:rsid w:val="006C2058"/>
    <w:rsid w:val="006C3596"/>
    <w:rsid w:val="006C61E5"/>
    <w:rsid w:val="006C7994"/>
    <w:rsid w:val="006C7C13"/>
    <w:rsid w:val="006C7F5D"/>
    <w:rsid w:val="006C7FD9"/>
    <w:rsid w:val="006D0AB4"/>
    <w:rsid w:val="006D1B5B"/>
    <w:rsid w:val="006D21F2"/>
    <w:rsid w:val="006D26AA"/>
    <w:rsid w:val="006D2D0F"/>
    <w:rsid w:val="006D3CF9"/>
    <w:rsid w:val="006D707D"/>
    <w:rsid w:val="006D70D8"/>
    <w:rsid w:val="006E0008"/>
    <w:rsid w:val="006E04BA"/>
    <w:rsid w:val="006E3D43"/>
    <w:rsid w:val="006E723E"/>
    <w:rsid w:val="006E7E5F"/>
    <w:rsid w:val="006F0414"/>
    <w:rsid w:val="006F29E8"/>
    <w:rsid w:val="006F2B25"/>
    <w:rsid w:val="006F31E3"/>
    <w:rsid w:val="006F41D7"/>
    <w:rsid w:val="006F49EF"/>
    <w:rsid w:val="006F5AA5"/>
    <w:rsid w:val="006F5DEB"/>
    <w:rsid w:val="006F60EA"/>
    <w:rsid w:val="006F7B37"/>
    <w:rsid w:val="00700528"/>
    <w:rsid w:val="007013BA"/>
    <w:rsid w:val="00702A5B"/>
    <w:rsid w:val="0070405A"/>
    <w:rsid w:val="0070568A"/>
    <w:rsid w:val="00705B23"/>
    <w:rsid w:val="00706733"/>
    <w:rsid w:val="0071001D"/>
    <w:rsid w:val="00713AEA"/>
    <w:rsid w:val="0071616F"/>
    <w:rsid w:val="00716505"/>
    <w:rsid w:val="00717632"/>
    <w:rsid w:val="0072072F"/>
    <w:rsid w:val="00721C10"/>
    <w:rsid w:val="007245A6"/>
    <w:rsid w:val="00726EBB"/>
    <w:rsid w:val="00730AA6"/>
    <w:rsid w:val="007325EE"/>
    <w:rsid w:val="00732D09"/>
    <w:rsid w:val="0073438B"/>
    <w:rsid w:val="00734D48"/>
    <w:rsid w:val="00734D74"/>
    <w:rsid w:val="00735BA4"/>
    <w:rsid w:val="0073652C"/>
    <w:rsid w:val="00736FB5"/>
    <w:rsid w:val="00737C77"/>
    <w:rsid w:val="00746895"/>
    <w:rsid w:val="00747A7F"/>
    <w:rsid w:val="007506EE"/>
    <w:rsid w:val="00753446"/>
    <w:rsid w:val="00753CFF"/>
    <w:rsid w:val="0075424D"/>
    <w:rsid w:val="00754A46"/>
    <w:rsid w:val="00760444"/>
    <w:rsid w:val="00760841"/>
    <w:rsid w:val="007611C0"/>
    <w:rsid w:val="00763175"/>
    <w:rsid w:val="0076425F"/>
    <w:rsid w:val="00764404"/>
    <w:rsid w:val="00764C2C"/>
    <w:rsid w:val="00764CC5"/>
    <w:rsid w:val="00765928"/>
    <w:rsid w:val="00766C9C"/>
    <w:rsid w:val="00770BC6"/>
    <w:rsid w:val="007729AC"/>
    <w:rsid w:val="00772EEF"/>
    <w:rsid w:val="007731C0"/>
    <w:rsid w:val="00773511"/>
    <w:rsid w:val="00780014"/>
    <w:rsid w:val="00780250"/>
    <w:rsid w:val="00780866"/>
    <w:rsid w:val="00781085"/>
    <w:rsid w:val="0078135F"/>
    <w:rsid w:val="00782214"/>
    <w:rsid w:val="007830A5"/>
    <w:rsid w:val="0078336E"/>
    <w:rsid w:val="00783E84"/>
    <w:rsid w:val="00784375"/>
    <w:rsid w:val="00786282"/>
    <w:rsid w:val="00790895"/>
    <w:rsid w:val="007932FB"/>
    <w:rsid w:val="007933BF"/>
    <w:rsid w:val="00793491"/>
    <w:rsid w:val="00794ED7"/>
    <w:rsid w:val="00796032"/>
    <w:rsid w:val="0079778A"/>
    <w:rsid w:val="007A2B27"/>
    <w:rsid w:val="007A2B75"/>
    <w:rsid w:val="007A2EB5"/>
    <w:rsid w:val="007A3B6E"/>
    <w:rsid w:val="007A6ADF"/>
    <w:rsid w:val="007A766B"/>
    <w:rsid w:val="007A77D6"/>
    <w:rsid w:val="007A791C"/>
    <w:rsid w:val="007B0B15"/>
    <w:rsid w:val="007B1963"/>
    <w:rsid w:val="007B3840"/>
    <w:rsid w:val="007B4261"/>
    <w:rsid w:val="007B61BC"/>
    <w:rsid w:val="007B6919"/>
    <w:rsid w:val="007B75EC"/>
    <w:rsid w:val="007C2145"/>
    <w:rsid w:val="007C3A7B"/>
    <w:rsid w:val="007C3B4A"/>
    <w:rsid w:val="007C3C71"/>
    <w:rsid w:val="007C5007"/>
    <w:rsid w:val="007C6F93"/>
    <w:rsid w:val="007D0474"/>
    <w:rsid w:val="007D13C7"/>
    <w:rsid w:val="007D1879"/>
    <w:rsid w:val="007D5096"/>
    <w:rsid w:val="007D6831"/>
    <w:rsid w:val="007D7428"/>
    <w:rsid w:val="007E06C9"/>
    <w:rsid w:val="007E3BFD"/>
    <w:rsid w:val="007E4FCE"/>
    <w:rsid w:val="007E5B85"/>
    <w:rsid w:val="007E6536"/>
    <w:rsid w:val="007E7821"/>
    <w:rsid w:val="007E7B8D"/>
    <w:rsid w:val="007F0298"/>
    <w:rsid w:val="007F374F"/>
    <w:rsid w:val="007F6729"/>
    <w:rsid w:val="007F72A8"/>
    <w:rsid w:val="007F7C7F"/>
    <w:rsid w:val="007F7F35"/>
    <w:rsid w:val="00800222"/>
    <w:rsid w:val="008034F6"/>
    <w:rsid w:val="00804466"/>
    <w:rsid w:val="0080506C"/>
    <w:rsid w:val="00806B49"/>
    <w:rsid w:val="00807782"/>
    <w:rsid w:val="00807B44"/>
    <w:rsid w:val="00810659"/>
    <w:rsid w:val="00810FA8"/>
    <w:rsid w:val="00811E1D"/>
    <w:rsid w:val="00812CBF"/>
    <w:rsid w:val="00817563"/>
    <w:rsid w:val="00821B1A"/>
    <w:rsid w:val="00822832"/>
    <w:rsid w:val="00822FD0"/>
    <w:rsid w:val="008235BD"/>
    <w:rsid w:val="00825A40"/>
    <w:rsid w:val="0082614E"/>
    <w:rsid w:val="008264B4"/>
    <w:rsid w:val="00827084"/>
    <w:rsid w:val="0083001C"/>
    <w:rsid w:val="00832194"/>
    <w:rsid w:val="008321DC"/>
    <w:rsid w:val="008356C3"/>
    <w:rsid w:val="00835A83"/>
    <w:rsid w:val="00835C86"/>
    <w:rsid w:val="008379A4"/>
    <w:rsid w:val="00837CF3"/>
    <w:rsid w:val="0084060A"/>
    <w:rsid w:val="00845595"/>
    <w:rsid w:val="00846927"/>
    <w:rsid w:val="008469B9"/>
    <w:rsid w:val="00847024"/>
    <w:rsid w:val="00850280"/>
    <w:rsid w:val="00850709"/>
    <w:rsid w:val="008529CD"/>
    <w:rsid w:val="008543FE"/>
    <w:rsid w:val="0085507E"/>
    <w:rsid w:val="00855AEC"/>
    <w:rsid w:val="008565F0"/>
    <w:rsid w:val="008629BA"/>
    <w:rsid w:val="00862B29"/>
    <w:rsid w:val="008640FA"/>
    <w:rsid w:val="00864BC0"/>
    <w:rsid w:val="00866DD4"/>
    <w:rsid w:val="00866F30"/>
    <w:rsid w:val="00871DA9"/>
    <w:rsid w:val="00873455"/>
    <w:rsid w:val="00873B1D"/>
    <w:rsid w:val="0087512A"/>
    <w:rsid w:val="00875E43"/>
    <w:rsid w:val="008761E9"/>
    <w:rsid w:val="0088003A"/>
    <w:rsid w:val="008820EB"/>
    <w:rsid w:val="0088302E"/>
    <w:rsid w:val="00883B78"/>
    <w:rsid w:val="008848B0"/>
    <w:rsid w:val="00884BAC"/>
    <w:rsid w:val="00886B2F"/>
    <w:rsid w:val="00891051"/>
    <w:rsid w:val="00892F84"/>
    <w:rsid w:val="0089314A"/>
    <w:rsid w:val="008949CD"/>
    <w:rsid w:val="00895503"/>
    <w:rsid w:val="0089704E"/>
    <w:rsid w:val="008A2BFF"/>
    <w:rsid w:val="008A4326"/>
    <w:rsid w:val="008A472F"/>
    <w:rsid w:val="008A6405"/>
    <w:rsid w:val="008A6938"/>
    <w:rsid w:val="008A6A8B"/>
    <w:rsid w:val="008A6DEC"/>
    <w:rsid w:val="008B0D12"/>
    <w:rsid w:val="008B28B6"/>
    <w:rsid w:val="008B4116"/>
    <w:rsid w:val="008B567B"/>
    <w:rsid w:val="008C42FF"/>
    <w:rsid w:val="008D0CA0"/>
    <w:rsid w:val="008D0F65"/>
    <w:rsid w:val="008D12A9"/>
    <w:rsid w:val="008D2E9C"/>
    <w:rsid w:val="008D3263"/>
    <w:rsid w:val="008D55CE"/>
    <w:rsid w:val="008D5F58"/>
    <w:rsid w:val="008D6EC5"/>
    <w:rsid w:val="008E010B"/>
    <w:rsid w:val="008E0688"/>
    <w:rsid w:val="008E49CC"/>
    <w:rsid w:val="008E4D13"/>
    <w:rsid w:val="008E5327"/>
    <w:rsid w:val="008E54E3"/>
    <w:rsid w:val="008E788C"/>
    <w:rsid w:val="008E78F2"/>
    <w:rsid w:val="008F0346"/>
    <w:rsid w:val="008F036A"/>
    <w:rsid w:val="008F0467"/>
    <w:rsid w:val="008F33C8"/>
    <w:rsid w:val="008F3A9B"/>
    <w:rsid w:val="008F5398"/>
    <w:rsid w:val="008F7118"/>
    <w:rsid w:val="009014DF"/>
    <w:rsid w:val="00901960"/>
    <w:rsid w:val="009034DD"/>
    <w:rsid w:val="00904F12"/>
    <w:rsid w:val="00907660"/>
    <w:rsid w:val="00910D77"/>
    <w:rsid w:val="00910F4B"/>
    <w:rsid w:val="0091137C"/>
    <w:rsid w:val="00911F43"/>
    <w:rsid w:val="00912260"/>
    <w:rsid w:val="00913B55"/>
    <w:rsid w:val="00917704"/>
    <w:rsid w:val="00920993"/>
    <w:rsid w:val="009215D5"/>
    <w:rsid w:val="00922652"/>
    <w:rsid w:val="00923AEF"/>
    <w:rsid w:val="0092420A"/>
    <w:rsid w:val="009251B9"/>
    <w:rsid w:val="009266A5"/>
    <w:rsid w:val="00927224"/>
    <w:rsid w:val="0093244A"/>
    <w:rsid w:val="009335B1"/>
    <w:rsid w:val="00933DDA"/>
    <w:rsid w:val="00933DE4"/>
    <w:rsid w:val="00935F7B"/>
    <w:rsid w:val="00941FDD"/>
    <w:rsid w:val="009433FA"/>
    <w:rsid w:val="0094375E"/>
    <w:rsid w:val="00943FDE"/>
    <w:rsid w:val="00945D8D"/>
    <w:rsid w:val="00947D21"/>
    <w:rsid w:val="00951C62"/>
    <w:rsid w:val="0095274E"/>
    <w:rsid w:val="009550A7"/>
    <w:rsid w:val="00955F97"/>
    <w:rsid w:val="00964E45"/>
    <w:rsid w:val="00965DD9"/>
    <w:rsid w:val="009664CF"/>
    <w:rsid w:val="009666D5"/>
    <w:rsid w:val="00967C1B"/>
    <w:rsid w:val="00970784"/>
    <w:rsid w:val="00970A6D"/>
    <w:rsid w:val="0097188E"/>
    <w:rsid w:val="00971C1F"/>
    <w:rsid w:val="00972EB3"/>
    <w:rsid w:val="00975655"/>
    <w:rsid w:val="009762DF"/>
    <w:rsid w:val="00977787"/>
    <w:rsid w:val="009804CF"/>
    <w:rsid w:val="009807D7"/>
    <w:rsid w:val="009814D7"/>
    <w:rsid w:val="00985309"/>
    <w:rsid w:val="009869E9"/>
    <w:rsid w:val="009874B4"/>
    <w:rsid w:val="009907CA"/>
    <w:rsid w:val="00990E23"/>
    <w:rsid w:val="0099500C"/>
    <w:rsid w:val="00996115"/>
    <w:rsid w:val="009962B2"/>
    <w:rsid w:val="009966AA"/>
    <w:rsid w:val="009972DE"/>
    <w:rsid w:val="009A289D"/>
    <w:rsid w:val="009A2D8C"/>
    <w:rsid w:val="009A37B1"/>
    <w:rsid w:val="009A458E"/>
    <w:rsid w:val="009A503E"/>
    <w:rsid w:val="009A5D36"/>
    <w:rsid w:val="009B0776"/>
    <w:rsid w:val="009B13C3"/>
    <w:rsid w:val="009B2113"/>
    <w:rsid w:val="009B284F"/>
    <w:rsid w:val="009B29A6"/>
    <w:rsid w:val="009B3921"/>
    <w:rsid w:val="009B3F08"/>
    <w:rsid w:val="009B4118"/>
    <w:rsid w:val="009B449B"/>
    <w:rsid w:val="009B44AF"/>
    <w:rsid w:val="009B4F0B"/>
    <w:rsid w:val="009B50EE"/>
    <w:rsid w:val="009B56B4"/>
    <w:rsid w:val="009B5919"/>
    <w:rsid w:val="009B5C65"/>
    <w:rsid w:val="009C00E0"/>
    <w:rsid w:val="009C2A5C"/>
    <w:rsid w:val="009C464C"/>
    <w:rsid w:val="009C4EC5"/>
    <w:rsid w:val="009C51D1"/>
    <w:rsid w:val="009C67EE"/>
    <w:rsid w:val="009C6B59"/>
    <w:rsid w:val="009D0038"/>
    <w:rsid w:val="009D29FC"/>
    <w:rsid w:val="009D3F5F"/>
    <w:rsid w:val="009D5FD1"/>
    <w:rsid w:val="009D7392"/>
    <w:rsid w:val="009E225C"/>
    <w:rsid w:val="009E26B7"/>
    <w:rsid w:val="009E2F90"/>
    <w:rsid w:val="009E3057"/>
    <w:rsid w:val="009E46CA"/>
    <w:rsid w:val="009E5A4E"/>
    <w:rsid w:val="009F19BC"/>
    <w:rsid w:val="009F1B66"/>
    <w:rsid w:val="009F2BE0"/>
    <w:rsid w:val="009F32F0"/>
    <w:rsid w:val="009F469F"/>
    <w:rsid w:val="009F4A33"/>
    <w:rsid w:val="009F4F09"/>
    <w:rsid w:val="009F502C"/>
    <w:rsid w:val="009F6F42"/>
    <w:rsid w:val="009F74E5"/>
    <w:rsid w:val="00A00F2A"/>
    <w:rsid w:val="00A011FD"/>
    <w:rsid w:val="00A015F5"/>
    <w:rsid w:val="00A03953"/>
    <w:rsid w:val="00A05BA6"/>
    <w:rsid w:val="00A06FCC"/>
    <w:rsid w:val="00A07255"/>
    <w:rsid w:val="00A07496"/>
    <w:rsid w:val="00A078EC"/>
    <w:rsid w:val="00A1056C"/>
    <w:rsid w:val="00A11723"/>
    <w:rsid w:val="00A1359D"/>
    <w:rsid w:val="00A146DD"/>
    <w:rsid w:val="00A17D2B"/>
    <w:rsid w:val="00A20A3D"/>
    <w:rsid w:val="00A23352"/>
    <w:rsid w:val="00A24DEA"/>
    <w:rsid w:val="00A2590C"/>
    <w:rsid w:val="00A259B7"/>
    <w:rsid w:val="00A259E4"/>
    <w:rsid w:val="00A25CCA"/>
    <w:rsid w:val="00A26469"/>
    <w:rsid w:val="00A3071C"/>
    <w:rsid w:val="00A31319"/>
    <w:rsid w:val="00A31967"/>
    <w:rsid w:val="00A31AD3"/>
    <w:rsid w:val="00A33B4E"/>
    <w:rsid w:val="00A349A3"/>
    <w:rsid w:val="00A36181"/>
    <w:rsid w:val="00A4039C"/>
    <w:rsid w:val="00A40F2E"/>
    <w:rsid w:val="00A44EA8"/>
    <w:rsid w:val="00A45FD1"/>
    <w:rsid w:val="00A464D7"/>
    <w:rsid w:val="00A46E33"/>
    <w:rsid w:val="00A47B2E"/>
    <w:rsid w:val="00A504DB"/>
    <w:rsid w:val="00A52750"/>
    <w:rsid w:val="00A5429D"/>
    <w:rsid w:val="00A56476"/>
    <w:rsid w:val="00A60282"/>
    <w:rsid w:val="00A60326"/>
    <w:rsid w:val="00A626C6"/>
    <w:rsid w:val="00A62CAD"/>
    <w:rsid w:val="00A62E08"/>
    <w:rsid w:val="00A62EA2"/>
    <w:rsid w:val="00A63478"/>
    <w:rsid w:val="00A67A37"/>
    <w:rsid w:val="00A713A0"/>
    <w:rsid w:val="00A721E3"/>
    <w:rsid w:val="00A73B1F"/>
    <w:rsid w:val="00A822D0"/>
    <w:rsid w:val="00A82435"/>
    <w:rsid w:val="00A82CD3"/>
    <w:rsid w:val="00A834C9"/>
    <w:rsid w:val="00A85C51"/>
    <w:rsid w:val="00A85D7A"/>
    <w:rsid w:val="00A90EE9"/>
    <w:rsid w:val="00A920B6"/>
    <w:rsid w:val="00A92917"/>
    <w:rsid w:val="00A957BB"/>
    <w:rsid w:val="00A96134"/>
    <w:rsid w:val="00A96BB8"/>
    <w:rsid w:val="00A972CA"/>
    <w:rsid w:val="00AA0A5E"/>
    <w:rsid w:val="00AA1239"/>
    <w:rsid w:val="00AA3BC4"/>
    <w:rsid w:val="00AA4572"/>
    <w:rsid w:val="00AA5549"/>
    <w:rsid w:val="00AA55A6"/>
    <w:rsid w:val="00AA62DB"/>
    <w:rsid w:val="00AA673B"/>
    <w:rsid w:val="00AA709F"/>
    <w:rsid w:val="00AB3227"/>
    <w:rsid w:val="00AB676F"/>
    <w:rsid w:val="00AB73EB"/>
    <w:rsid w:val="00AB7954"/>
    <w:rsid w:val="00AC392A"/>
    <w:rsid w:val="00AC3BDA"/>
    <w:rsid w:val="00AC3EDA"/>
    <w:rsid w:val="00AC5601"/>
    <w:rsid w:val="00AC7282"/>
    <w:rsid w:val="00AD0DC0"/>
    <w:rsid w:val="00AD33FB"/>
    <w:rsid w:val="00AD409C"/>
    <w:rsid w:val="00AD5A7F"/>
    <w:rsid w:val="00AD7927"/>
    <w:rsid w:val="00AD7D82"/>
    <w:rsid w:val="00AE06AB"/>
    <w:rsid w:val="00AE0C99"/>
    <w:rsid w:val="00AE0C9B"/>
    <w:rsid w:val="00AE0EB3"/>
    <w:rsid w:val="00AE102B"/>
    <w:rsid w:val="00AE2316"/>
    <w:rsid w:val="00AE2B6D"/>
    <w:rsid w:val="00AE3640"/>
    <w:rsid w:val="00AE564E"/>
    <w:rsid w:val="00AE56D1"/>
    <w:rsid w:val="00AE5DBC"/>
    <w:rsid w:val="00AE621E"/>
    <w:rsid w:val="00AE6F8A"/>
    <w:rsid w:val="00AE78AB"/>
    <w:rsid w:val="00AF141A"/>
    <w:rsid w:val="00AF17BF"/>
    <w:rsid w:val="00AF1B08"/>
    <w:rsid w:val="00AF1B51"/>
    <w:rsid w:val="00AF1E37"/>
    <w:rsid w:val="00AF4345"/>
    <w:rsid w:val="00B00585"/>
    <w:rsid w:val="00B00DDB"/>
    <w:rsid w:val="00B01439"/>
    <w:rsid w:val="00B01697"/>
    <w:rsid w:val="00B0394B"/>
    <w:rsid w:val="00B047B4"/>
    <w:rsid w:val="00B04FEB"/>
    <w:rsid w:val="00B06EC9"/>
    <w:rsid w:val="00B11BC8"/>
    <w:rsid w:val="00B11E4F"/>
    <w:rsid w:val="00B14F01"/>
    <w:rsid w:val="00B156FD"/>
    <w:rsid w:val="00B15AA5"/>
    <w:rsid w:val="00B15B68"/>
    <w:rsid w:val="00B15DEB"/>
    <w:rsid w:val="00B16B94"/>
    <w:rsid w:val="00B20897"/>
    <w:rsid w:val="00B20C16"/>
    <w:rsid w:val="00B225EE"/>
    <w:rsid w:val="00B22CA9"/>
    <w:rsid w:val="00B22DEE"/>
    <w:rsid w:val="00B23452"/>
    <w:rsid w:val="00B2371E"/>
    <w:rsid w:val="00B25281"/>
    <w:rsid w:val="00B30ABD"/>
    <w:rsid w:val="00B34701"/>
    <w:rsid w:val="00B34EB9"/>
    <w:rsid w:val="00B36446"/>
    <w:rsid w:val="00B4396C"/>
    <w:rsid w:val="00B44001"/>
    <w:rsid w:val="00B466F0"/>
    <w:rsid w:val="00B47362"/>
    <w:rsid w:val="00B51632"/>
    <w:rsid w:val="00B523D5"/>
    <w:rsid w:val="00B55E5E"/>
    <w:rsid w:val="00B605A3"/>
    <w:rsid w:val="00B60B68"/>
    <w:rsid w:val="00B60E5F"/>
    <w:rsid w:val="00B62A6B"/>
    <w:rsid w:val="00B64299"/>
    <w:rsid w:val="00B64731"/>
    <w:rsid w:val="00B64864"/>
    <w:rsid w:val="00B64B71"/>
    <w:rsid w:val="00B66188"/>
    <w:rsid w:val="00B6679E"/>
    <w:rsid w:val="00B67BF1"/>
    <w:rsid w:val="00B7148A"/>
    <w:rsid w:val="00B717AF"/>
    <w:rsid w:val="00B71B15"/>
    <w:rsid w:val="00B72A3D"/>
    <w:rsid w:val="00B73D33"/>
    <w:rsid w:val="00B74DC8"/>
    <w:rsid w:val="00B74EE9"/>
    <w:rsid w:val="00B766C5"/>
    <w:rsid w:val="00B77177"/>
    <w:rsid w:val="00B801DE"/>
    <w:rsid w:val="00B80B94"/>
    <w:rsid w:val="00B84B2F"/>
    <w:rsid w:val="00B84F28"/>
    <w:rsid w:val="00B86812"/>
    <w:rsid w:val="00B86898"/>
    <w:rsid w:val="00B903B9"/>
    <w:rsid w:val="00B92001"/>
    <w:rsid w:val="00B92EA4"/>
    <w:rsid w:val="00B95248"/>
    <w:rsid w:val="00B96F39"/>
    <w:rsid w:val="00B97001"/>
    <w:rsid w:val="00BA0145"/>
    <w:rsid w:val="00BA03B6"/>
    <w:rsid w:val="00BA1850"/>
    <w:rsid w:val="00BA24C2"/>
    <w:rsid w:val="00BA3E53"/>
    <w:rsid w:val="00BA6D25"/>
    <w:rsid w:val="00BB1134"/>
    <w:rsid w:val="00BB393A"/>
    <w:rsid w:val="00BB5710"/>
    <w:rsid w:val="00BB5A58"/>
    <w:rsid w:val="00BB5C25"/>
    <w:rsid w:val="00BC2F9E"/>
    <w:rsid w:val="00BC421E"/>
    <w:rsid w:val="00BC4264"/>
    <w:rsid w:val="00BC4D1A"/>
    <w:rsid w:val="00BC5927"/>
    <w:rsid w:val="00BC5E48"/>
    <w:rsid w:val="00BC6E06"/>
    <w:rsid w:val="00BC7124"/>
    <w:rsid w:val="00BD17D7"/>
    <w:rsid w:val="00BD2C1A"/>
    <w:rsid w:val="00BD3522"/>
    <w:rsid w:val="00BD4756"/>
    <w:rsid w:val="00BD7091"/>
    <w:rsid w:val="00BE0103"/>
    <w:rsid w:val="00BE1515"/>
    <w:rsid w:val="00BE2BC8"/>
    <w:rsid w:val="00BE3182"/>
    <w:rsid w:val="00BE49FF"/>
    <w:rsid w:val="00BE513B"/>
    <w:rsid w:val="00BE7630"/>
    <w:rsid w:val="00BE7C84"/>
    <w:rsid w:val="00BF050B"/>
    <w:rsid w:val="00BF0CA0"/>
    <w:rsid w:val="00BF1F1C"/>
    <w:rsid w:val="00BF2A5C"/>
    <w:rsid w:val="00BF2D82"/>
    <w:rsid w:val="00BF386E"/>
    <w:rsid w:val="00BF456C"/>
    <w:rsid w:val="00BF4898"/>
    <w:rsid w:val="00BF4AE7"/>
    <w:rsid w:val="00BF727D"/>
    <w:rsid w:val="00C02932"/>
    <w:rsid w:val="00C02F5B"/>
    <w:rsid w:val="00C040E0"/>
    <w:rsid w:val="00C07415"/>
    <w:rsid w:val="00C1174B"/>
    <w:rsid w:val="00C11977"/>
    <w:rsid w:val="00C11E90"/>
    <w:rsid w:val="00C13C97"/>
    <w:rsid w:val="00C14F7A"/>
    <w:rsid w:val="00C17B9A"/>
    <w:rsid w:val="00C231DB"/>
    <w:rsid w:val="00C24990"/>
    <w:rsid w:val="00C254E4"/>
    <w:rsid w:val="00C26344"/>
    <w:rsid w:val="00C278D1"/>
    <w:rsid w:val="00C30E94"/>
    <w:rsid w:val="00C3106B"/>
    <w:rsid w:val="00C33632"/>
    <w:rsid w:val="00C340CD"/>
    <w:rsid w:val="00C34DC6"/>
    <w:rsid w:val="00C35830"/>
    <w:rsid w:val="00C37220"/>
    <w:rsid w:val="00C374D8"/>
    <w:rsid w:val="00C37C34"/>
    <w:rsid w:val="00C4066E"/>
    <w:rsid w:val="00C42515"/>
    <w:rsid w:val="00C42D18"/>
    <w:rsid w:val="00C43C0D"/>
    <w:rsid w:val="00C4402E"/>
    <w:rsid w:val="00C45B16"/>
    <w:rsid w:val="00C5005D"/>
    <w:rsid w:val="00C5008B"/>
    <w:rsid w:val="00C5111B"/>
    <w:rsid w:val="00C51498"/>
    <w:rsid w:val="00C5156F"/>
    <w:rsid w:val="00C515C1"/>
    <w:rsid w:val="00C517F1"/>
    <w:rsid w:val="00C52E89"/>
    <w:rsid w:val="00C53A5B"/>
    <w:rsid w:val="00C5480F"/>
    <w:rsid w:val="00C55A8B"/>
    <w:rsid w:val="00C568A9"/>
    <w:rsid w:val="00C604F5"/>
    <w:rsid w:val="00C61525"/>
    <w:rsid w:val="00C623DA"/>
    <w:rsid w:val="00C63733"/>
    <w:rsid w:val="00C709EE"/>
    <w:rsid w:val="00C71719"/>
    <w:rsid w:val="00C74FD5"/>
    <w:rsid w:val="00C75CBD"/>
    <w:rsid w:val="00C75EF1"/>
    <w:rsid w:val="00C7647F"/>
    <w:rsid w:val="00C76A4B"/>
    <w:rsid w:val="00C76E95"/>
    <w:rsid w:val="00C80098"/>
    <w:rsid w:val="00C80585"/>
    <w:rsid w:val="00C82AC9"/>
    <w:rsid w:val="00C83C23"/>
    <w:rsid w:val="00C8523F"/>
    <w:rsid w:val="00C87E25"/>
    <w:rsid w:val="00C91D8B"/>
    <w:rsid w:val="00C926EF"/>
    <w:rsid w:val="00C94301"/>
    <w:rsid w:val="00CA16F0"/>
    <w:rsid w:val="00CA3303"/>
    <w:rsid w:val="00CA530F"/>
    <w:rsid w:val="00CA5FCC"/>
    <w:rsid w:val="00CB0072"/>
    <w:rsid w:val="00CB07A3"/>
    <w:rsid w:val="00CB0B84"/>
    <w:rsid w:val="00CB0DC0"/>
    <w:rsid w:val="00CB1977"/>
    <w:rsid w:val="00CB46FB"/>
    <w:rsid w:val="00CB4E49"/>
    <w:rsid w:val="00CB4EBA"/>
    <w:rsid w:val="00CB5006"/>
    <w:rsid w:val="00CB55CC"/>
    <w:rsid w:val="00CB72E6"/>
    <w:rsid w:val="00CC0D4F"/>
    <w:rsid w:val="00CC242B"/>
    <w:rsid w:val="00CC361D"/>
    <w:rsid w:val="00CC5BA2"/>
    <w:rsid w:val="00CC630A"/>
    <w:rsid w:val="00CD177C"/>
    <w:rsid w:val="00CD2212"/>
    <w:rsid w:val="00CD354F"/>
    <w:rsid w:val="00CD4716"/>
    <w:rsid w:val="00CD4AFC"/>
    <w:rsid w:val="00CD7D93"/>
    <w:rsid w:val="00CE19E6"/>
    <w:rsid w:val="00CE1C31"/>
    <w:rsid w:val="00CE219D"/>
    <w:rsid w:val="00CE2FEB"/>
    <w:rsid w:val="00CE463E"/>
    <w:rsid w:val="00CE4E57"/>
    <w:rsid w:val="00CE7858"/>
    <w:rsid w:val="00CF1F0B"/>
    <w:rsid w:val="00CF749F"/>
    <w:rsid w:val="00D02A27"/>
    <w:rsid w:val="00D03743"/>
    <w:rsid w:val="00D11D2D"/>
    <w:rsid w:val="00D13B50"/>
    <w:rsid w:val="00D13EF5"/>
    <w:rsid w:val="00D14871"/>
    <w:rsid w:val="00D210DE"/>
    <w:rsid w:val="00D2613B"/>
    <w:rsid w:val="00D268D8"/>
    <w:rsid w:val="00D26C5B"/>
    <w:rsid w:val="00D27A98"/>
    <w:rsid w:val="00D27B1B"/>
    <w:rsid w:val="00D303D7"/>
    <w:rsid w:val="00D310D3"/>
    <w:rsid w:val="00D31EC9"/>
    <w:rsid w:val="00D332F0"/>
    <w:rsid w:val="00D363B7"/>
    <w:rsid w:val="00D37D79"/>
    <w:rsid w:val="00D42398"/>
    <w:rsid w:val="00D43D3A"/>
    <w:rsid w:val="00D43E91"/>
    <w:rsid w:val="00D44F06"/>
    <w:rsid w:val="00D461CF"/>
    <w:rsid w:val="00D464B7"/>
    <w:rsid w:val="00D515B0"/>
    <w:rsid w:val="00D51B4A"/>
    <w:rsid w:val="00D55B91"/>
    <w:rsid w:val="00D56760"/>
    <w:rsid w:val="00D6018F"/>
    <w:rsid w:val="00D63515"/>
    <w:rsid w:val="00D64EDB"/>
    <w:rsid w:val="00D6570A"/>
    <w:rsid w:val="00D65BFC"/>
    <w:rsid w:val="00D65E45"/>
    <w:rsid w:val="00D670C7"/>
    <w:rsid w:val="00D713F7"/>
    <w:rsid w:val="00D7153C"/>
    <w:rsid w:val="00D71DE5"/>
    <w:rsid w:val="00D72423"/>
    <w:rsid w:val="00D73635"/>
    <w:rsid w:val="00D741B5"/>
    <w:rsid w:val="00D74474"/>
    <w:rsid w:val="00D74F52"/>
    <w:rsid w:val="00D7637A"/>
    <w:rsid w:val="00D76F3F"/>
    <w:rsid w:val="00D7746A"/>
    <w:rsid w:val="00D77685"/>
    <w:rsid w:val="00D77D1B"/>
    <w:rsid w:val="00D80D88"/>
    <w:rsid w:val="00D819D8"/>
    <w:rsid w:val="00D81E36"/>
    <w:rsid w:val="00D82F1F"/>
    <w:rsid w:val="00D8338C"/>
    <w:rsid w:val="00D8394B"/>
    <w:rsid w:val="00D846C0"/>
    <w:rsid w:val="00D84FCD"/>
    <w:rsid w:val="00D85B4B"/>
    <w:rsid w:val="00D87D49"/>
    <w:rsid w:val="00D90DAF"/>
    <w:rsid w:val="00D93734"/>
    <w:rsid w:val="00D941CC"/>
    <w:rsid w:val="00D95685"/>
    <w:rsid w:val="00D96AD5"/>
    <w:rsid w:val="00DA0FFA"/>
    <w:rsid w:val="00DA51E1"/>
    <w:rsid w:val="00DB0791"/>
    <w:rsid w:val="00DB54EF"/>
    <w:rsid w:val="00DB554A"/>
    <w:rsid w:val="00DB5664"/>
    <w:rsid w:val="00DB671B"/>
    <w:rsid w:val="00DB76EA"/>
    <w:rsid w:val="00DC07D9"/>
    <w:rsid w:val="00DC0C55"/>
    <w:rsid w:val="00DC1409"/>
    <w:rsid w:val="00DC26EF"/>
    <w:rsid w:val="00DC3694"/>
    <w:rsid w:val="00DC46F0"/>
    <w:rsid w:val="00DC51E8"/>
    <w:rsid w:val="00DD0A9A"/>
    <w:rsid w:val="00DD1517"/>
    <w:rsid w:val="00DD200A"/>
    <w:rsid w:val="00DD209F"/>
    <w:rsid w:val="00DD3C7B"/>
    <w:rsid w:val="00DD3E44"/>
    <w:rsid w:val="00DD5DFE"/>
    <w:rsid w:val="00DD607C"/>
    <w:rsid w:val="00DD6518"/>
    <w:rsid w:val="00DE0A7A"/>
    <w:rsid w:val="00DE1D86"/>
    <w:rsid w:val="00DE2694"/>
    <w:rsid w:val="00DE3E5B"/>
    <w:rsid w:val="00DE4919"/>
    <w:rsid w:val="00DE50BC"/>
    <w:rsid w:val="00DF014D"/>
    <w:rsid w:val="00DF195C"/>
    <w:rsid w:val="00DF2D9B"/>
    <w:rsid w:val="00DF30A5"/>
    <w:rsid w:val="00DF3414"/>
    <w:rsid w:val="00DF36D8"/>
    <w:rsid w:val="00DF3EAA"/>
    <w:rsid w:val="00DF4BD4"/>
    <w:rsid w:val="00DF6911"/>
    <w:rsid w:val="00DF74CF"/>
    <w:rsid w:val="00DF766B"/>
    <w:rsid w:val="00DF7CB1"/>
    <w:rsid w:val="00E01B52"/>
    <w:rsid w:val="00E055DD"/>
    <w:rsid w:val="00E05E59"/>
    <w:rsid w:val="00E11C08"/>
    <w:rsid w:val="00E14E91"/>
    <w:rsid w:val="00E15E8E"/>
    <w:rsid w:val="00E17787"/>
    <w:rsid w:val="00E1795F"/>
    <w:rsid w:val="00E17C90"/>
    <w:rsid w:val="00E209D0"/>
    <w:rsid w:val="00E20B95"/>
    <w:rsid w:val="00E218E2"/>
    <w:rsid w:val="00E223D3"/>
    <w:rsid w:val="00E22AA4"/>
    <w:rsid w:val="00E23167"/>
    <w:rsid w:val="00E24FCB"/>
    <w:rsid w:val="00E263C8"/>
    <w:rsid w:val="00E26E9D"/>
    <w:rsid w:val="00E2787D"/>
    <w:rsid w:val="00E30050"/>
    <w:rsid w:val="00E32055"/>
    <w:rsid w:val="00E325D0"/>
    <w:rsid w:val="00E3312C"/>
    <w:rsid w:val="00E3364B"/>
    <w:rsid w:val="00E337AB"/>
    <w:rsid w:val="00E35D9F"/>
    <w:rsid w:val="00E37D97"/>
    <w:rsid w:val="00E41464"/>
    <w:rsid w:val="00E460BD"/>
    <w:rsid w:val="00E46160"/>
    <w:rsid w:val="00E52DC8"/>
    <w:rsid w:val="00E5368F"/>
    <w:rsid w:val="00E54808"/>
    <w:rsid w:val="00E56B67"/>
    <w:rsid w:val="00E6161F"/>
    <w:rsid w:val="00E61D6F"/>
    <w:rsid w:val="00E62E2B"/>
    <w:rsid w:val="00E62E81"/>
    <w:rsid w:val="00E6554F"/>
    <w:rsid w:val="00E65A0B"/>
    <w:rsid w:val="00E6758B"/>
    <w:rsid w:val="00E7392E"/>
    <w:rsid w:val="00E73D9C"/>
    <w:rsid w:val="00E74B62"/>
    <w:rsid w:val="00E755AE"/>
    <w:rsid w:val="00E75C48"/>
    <w:rsid w:val="00E76526"/>
    <w:rsid w:val="00E76938"/>
    <w:rsid w:val="00E8272B"/>
    <w:rsid w:val="00E84703"/>
    <w:rsid w:val="00E85E22"/>
    <w:rsid w:val="00E8680F"/>
    <w:rsid w:val="00E90B68"/>
    <w:rsid w:val="00E9100B"/>
    <w:rsid w:val="00E923A9"/>
    <w:rsid w:val="00E938A1"/>
    <w:rsid w:val="00E94762"/>
    <w:rsid w:val="00E95A39"/>
    <w:rsid w:val="00E9673D"/>
    <w:rsid w:val="00E97847"/>
    <w:rsid w:val="00EA0059"/>
    <w:rsid w:val="00EA1F09"/>
    <w:rsid w:val="00EA3A05"/>
    <w:rsid w:val="00EA45D9"/>
    <w:rsid w:val="00EA54CB"/>
    <w:rsid w:val="00EA6535"/>
    <w:rsid w:val="00EB2929"/>
    <w:rsid w:val="00EB2BFD"/>
    <w:rsid w:val="00EB3017"/>
    <w:rsid w:val="00EB62EB"/>
    <w:rsid w:val="00EB7037"/>
    <w:rsid w:val="00EB7674"/>
    <w:rsid w:val="00EC0732"/>
    <w:rsid w:val="00EC1264"/>
    <w:rsid w:val="00EC1511"/>
    <w:rsid w:val="00EC1EEC"/>
    <w:rsid w:val="00EC26EF"/>
    <w:rsid w:val="00EC4333"/>
    <w:rsid w:val="00EC4B3F"/>
    <w:rsid w:val="00EC53D4"/>
    <w:rsid w:val="00EC74FA"/>
    <w:rsid w:val="00EC7B1D"/>
    <w:rsid w:val="00ED061E"/>
    <w:rsid w:val="00ED1B7D"/>
    <w:rsid w:val="00ED1E98"/>
    <w:rsid w:val="00ED1EEA"/>
    <w:rsid w:val="00ED3F56"/>
    <w:rsid w:val="00ED5015"/>
    <w:rsid w:val="00ED6ADD"/>
    <w:rsid w:val="00ED6F7A"/>
    <w:rsid w:val="00EE11B3"/>
    <w:rsid w:val="00EE1B96"/>
    <w:rsid w:val="00EE2FA0"/>
    <w:rsid w:val="00EE5061"/>
    <w:rsid w:val="00EE5228"/>
    <w:rsid w:val="00EE7A39"/>
    <w:rsid w:val="00EF0014"/>
    <w:rsid w:val="00EF04FE"/>
    <w:rsid w:val="00EF10B4"/>
    <w:rsid w:val="00EF269F"/>
    <w:rsid w:val="00EF284D"/>
    <w:rsid w:val="00EF2B85"/>
    <w:rsid w:val="00EF2BF7"/>
    <w:rsid w:val="00EF5616"/>
    <w:rsid w:val="00EF7168"/>
    <w:rsid w:val="00EF7627"/>
    <w:rsid w:val="00F01462"/>
    <w:rsid w:val="00F016CA"/>
    <w:rsid w:val="00F038F9"/>
    <w:rsid w:val="00F04668"/>
    <w:rsid w:val="00F0707D"/>
    <w:rsid w:val="00F072BC"/>
    <w:rsid w:val="00F0764B"/>
    <w:rsid w:val="00F12DB3"/>
    <w:rsid w:val="00F1303E"/>
    <w:rsid w:val="00F1341C"/>
    <w:rsid w:val="00F13AC3"/>
    <w:rsid w:val="00F13F79"/>
    <w:rsid w:val="00F20961"/>
    <w:rsid w:val="00F2107D"/>
    <w:rsid w:val="00F2194A"/>
    <w:rsid w:val="00F22A8B"/>
    <w:rsid w:val="00F239BF"/>
    <w:rsid w:val="00F23AE6"/>
    <w:rsid w:val="00F23E5B"/>
    <w:rsid w:val="00F25B42"/>
    <w:rsid w:val="00F30F0E"/>
    <w:rsid w:val="00F33444"/>
    <w:rsid w:val="00F33CDA"/>
    <w:rsid w:val="00F34FEB"/>
    <w:rsid w:val="00F36A11"/>
    <w:rsid w:val="00F40409"/>
    <w:rsid w:val="00F42BE8"/>
    <w:rsid w:val="00F436F8"/>
    <w:rsid w:val="00F4458C"/>
    <w:rsid w:val="00F45336"/>
    <w:rsid w:val="00F45371"/>
    <w:rsid w:val="00F50E2A"/>
    <w:rsid w:val="00F51467"/>
    <w:rsid w:val="00F53F84"/>
    <w:rsid w:val="00F55E36"/>
    <w:rsid w:val="00F5745F"/>
    <w:rsid w:val="00F629D4"/>
    <w:rsid w:val="00F62FE2"/>
    <w:rsid w:val="00F639AE"/>
    <w:rsid w:val="00F63AF1"/>
    <w:rsid w:val="00F645A4"/>
    <w:rsid w:val="00F64778"/>
    <w:rsid w:val="00F6669D"/>
    <w:rsid w:val="00F707C0"/>
    <w:rsid w:val="00F70C55"/>
    <w:rsid w:val="00F714F2"/>
    <w:rsid w:val="00F71E13"/>
    <w:rsid w:val="00F734EE"/>
    <w:rsid w:val="00F753CB"/>
    <w:rsid w:val="00F764E6"/>
    <w:rsid w:val="00F77720"/>
    <w:rsid w:val="00F81224"/>
    <w:rsid w:val="00F816B2"/>
    <w:rsid w:val="00F8234F"/>
    <w:rsid w:val="00F82592"/>
    <w:rsid w:val="00F83326"/>
    <w:rsid w:val="00F83D05"/>
    <w:rsid w:val="00F84753"/>
    <w:rsid w:val="00F85B40"/>
    <w:rsid w:val="00F86D5D"/>
    <w:rsid w:val="00F9119C"/>
    <w:rsid w:val="00F914C6"/>
    <w:rsid w:val="00F94A5C"/>
    <w:rsid w:val="00F960FB"/>
    <w:rsid w:val="00F96A20"/>
    <w:rsid w:val="00F97F45"/>
    <w:rsid w:val="00FA043A"/>
    <w:rsid w:val="00FA15D9"/>
    <w:rsid w:val="00FA3099"/>
    <w:rsid w:val="00FA3CFD"/>
    <w:rsid w:val="00FA5D68"/>
    <w:rsid w:val="00FB19AE"/>
    <w:rsid w:val="00FB1A86"/>
    <w:rsid w:val="00FB27DD"/>
    <w:rsid w:val="00FB2885"/>
    <w:rsid w:val="00FB29CF"/>
    <w:rsid w:val="00FB5B09"/>
    <w:rsid w:val="00FB609D"/>
    <w:rsid w:val="00FB6B3F"/>
    <w:rsid w:val="00FC02FA"/>
    <w:rsid w:val="00FC1E41"/>
    <w:rsid w:val="00FC287E"/>
    <w:rsid w:val="00FC2C57"/>
    <w:rsid w:val="00FC314A"/>
    <w:rsid w:val="00FC63CA"/>
    <w:rsid w:val="00FC67AD"/>
    <w:rsid w:val="00FD0654"/>
    <w:rsid w:val="00FD0B2B"/>
    <w:rsid w:val="00FD1774"/>
    <w:rsid w:val="00FD2CCB"/>
    <w:rsid w:val="00FD6DC6"/>
    <w:rsid w:val="00FD7B51"/>
    <w:rsid w:val="00FD7B60"/>
    <w:rsid w:val="00FE0AD7"/>
    <w:rsid w:val="00FE0CFA"/>
    <w:rsid w:val="00FE0E73"/>
    <w:rsid w:val="00FE2A19"/>
    <w:rsid w:val="00FE3D2E"/>
    <w:rsid w:val="00FE6969"/>
    <w:rsid w:val="00FF0A69"/>
    <w:rsid w:val="00FF2CCD"/>
    <w:rsid w:val="00FF2DAA"/>
    <w:rsid w:val="00FF30BA"/>
    <w:rsid w:val="00FF314F"/>
    <w:rsid w:val="00FF426E"/>
    <w:rsid w:val="00FF4FD7"/>
    <w:rsid w:val="00FF51A6"/>
    <w:rsid w:val="00FF55F5"/>
    <w:rsid w:val="00FF5DDA"/>
    <w:rsid w:val="00FF7230"/>
    <w:rsid w:val="00FF79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rokecolor="#3cc">
      <v:stroke color="#3cc" weight="1pt"/>
    </o:shapedefaults>
    <o:shapelayout v:ext="edit">
      <o:idmap v:ext="edit" data="2"/>
    </o:shapelayout>
  </w:shapeDefaults>
  <w:decimalSymbol w:val="."/>
  <w:listSeparator w:val=","/>
  <w14:docId w14:val="4E1D3E60"/>
  <w15:chartTrackingRefBased/>
  <w15:docId w15:val="{16A54F3D-6634-486C-9F62-B6D9C127D8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qFormat="1"/>
    <w:lsdException w:name="Title" w:qFormat="1"/>
    <w:lsdException w:name="Body Text" w:uiPriority="1" w:qFormat="1"/>
    <w:lsdException w:name="Subtitle" w:qFormat="1"/>
    <w:lsdException w:name="Hyperlink" w:uiPriority="99"/>
    <w:lsdException w:name="Strong" w:qFormat="1"/>
    <w:lsdException w:name="Emphasis" w:qFormat="1"/>
    <w:lsdException w:name="HTML Top of Form" w:uiPriority="99"/>
    <w:lsdException w:name="HTML Bottom of Form" w:uiPriority="99"/>
    <w:lsdException w:name="Normal (Web)" w:uiPriority="99"/>
    <w:lsdException w:name="HTML Preformatted" w:semiHidden="1" w:unhideWhenUsed="1"/>
    <w:lsdException w:name="HTML Typewriter"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E7E5F"/>
    <w:rPr>
      <w:rFonts w:ascii="IBM Plex Sans Light" w:hAnsi="IBM Plex Sans Light"/>
      <w:szCs w:val="24"/>
    </w:rPr>
  </w:style>
  <w:style w:type="paragraph" w:styleId="Heading1">
    <w:name w:val="heading 1"/>
    <w:basedOn w:val="Normal"/>
    <w:next w:val="Normal"/>
    <w:link w:val="Heading1Char"/>
    <w:autoRedefine/>
    <w:qFormat/>
    <w:rsid w:val="00A52750"/>
    <w:pPr>
      <w:keepNext/>
      <w:tabs>
        <w:tab w:val="left" w:pos="1008"/>
      </w:tabs>
      <w:spacing w:before="240" w:after="60"/>
      <w:ind w:left="1080" w:right="990"/>
      <w:outlineLvl w:val="0"/>
    </w:pPr>
    <w:rPr>
      <w:rFonts w:cs="Arial"/>
      <w:b/>
      <w:bCs/>
      <w:color w:val="2F5496" w:themeColor="accent5" w:themeShade="BF"/>
      <w:kern w:val="32"/>
      <w:sz w:val="28"/>
      <w:szCs w:val="28"/>
      <w:u w:color="466BB0"/>
    </w:rPr>
  </w:style>
  <w:style w:type="paragraph" w:styleId="Heading2">
    <w:name w:val="heading 2"/>
    <w:basedOn w:val="Normal"/>
    <w:next w:val="Normal"/>
    <w:link w:val="Heading2Char"/>
    <w:autoRedefine/>
    <w:qFormat/>
    <w:rsid w:val="003D6AE1"/>
    <w:pPr>
      <w:keepNext/>
      <w:numPr>
        <w:ilvl w:val="1"/>
        <w:numId w:val="1"/>
      </w:numPr>
      <w:spacing w:before="240" w:after="60"/>
      <w:outlineLvl w:val="1"/>
    </w:pPr>
    <w:rPr>
      <w:rFonts w:cs="Arial"/>
      <w:b/>
      <w:bCs/>
      <w:i/>
      <w:iCs/>
      <w:color w:val="2F5496" w:themeColor="accent5" w:themeShade="BF"/>
      <w:sz w:val="28"/>
      <w:szCs w:val="28"/>
    </w:rPr>
  </w:style>
  <w:style w:type="paragraph" w:styleId="Heading3">
    <w:name w:val="heading 3"/>
    <w:basedOn w:val="Normal"/>
    <w:next w:val="Normal"/>
    <w:link w:val="Heading3Char"/>
    <w:qFormat/>
    <w:rsid w:val="00676B04"/>
    <w:pPr>
      <w:keepNext/>
      <w:numPr>
        <w:ilvl w:val="2"/>
        <w:numId w:val="1"/>
      </w:numPr>
      <w:spacing w:before="240" w:after="60"/>
      <w:ind w:left="720"/>
      <w:outlineLvl w:val="2"/>
    </w:pPr>
    <w:rPr>
      <w:rFonts w:ascii="Arial" w:hAnsi="Arial" w:cs="Arial"/>
      <w:b/>
      <w:bCs/>
      <w:sz w:val="26"/>
      <w:szCs w:val="26"/>
    </w:rPr>
  </w:style>
  <w:style w:type="paragraph" w:styleId="Heading4">
    <w:name w:val="heading 4"/>
    <w:basedOn w:val="Normal"/>
    <w:next w:val="Normal"/>
    <w:qFormat/>
    <w:rsid w:val="00FC02FA"/>
    <w:pPr>
      <w:keepNext/>
      <w:numPr>
        <w:ilvl w:val="3"/>
        <w:numId w:val="1"/>
      </w:numPr>
      <w:spacing w:before="240" w:after="60"/>
      <w:outlineLvl w:val="3"/>
    </w:pPr>
    <w:rPr>
      <w:rFonts w:ascii="Times New Roman" w:hAnsi="Times New Roman"/>
      <w:b/>
      <w:bCs/>
      <w:sz w:val="28"/>
      <w:szCs w:val="28"/>
    </w:rPr>
  </w:style>
  <w:style w:type="paragraph" w:styleId="Heading5">
    <w:name w:val="heading 5"/>
    <w:basedOn w:val="Normal"/>
    <w:next w:val="Normal"/>
    <w:qFormat/>
    <w:rsid w:val="00FC02FA"/>
    <w:pPr>
      <w:numPr>
        <w:ilvl w:val="4"/>
        <w:numId w:val="1"/>
      </w:numPr>
      <w:spacing w:before="240" w:after="60"/>
      <w:outlineLvl w:val="4"/>
    </w:pPr>
    <w:rPr>
      <w:b/>
      <w:bCs/>
      <w:i/>
      <w:iCs/>
      <w:sz w:val="26"/>
      <w:szCs w:val="26"/>
    </w:rPr>
  </w:style>
  <w:style w:type="paragraph" w:styleId="Heading6">
    <w:name w:val="heading 6"/>
    <w:basedOn w:val="Normal"/>
    <w:next w:val="Normal"/>
    <w:qFormat/>
    <w:rsid w:val="00FC02FA"/>
    <w:pPr>
      <w:numPr>
        <w:ilvl w:val="5"/>
        <w:numId w:val="1"/>
      </w:numPr>
      <w:spacing w:before="240" w:after="60"/>
      <w:outlineLvl w:val="5"/>
    </w:pPr>
    <w:rPr>
      <w:rFonts w:ascii="Times New Roman" w:hAnsi="Times New Roman"/>
      <w:b/>
      <w:bCs/>
      <w:sz w:val="22"/>
      <w:szCs w:val="22"/>
    </w:rPr>
  </w:style>
  <w:style w:type="paragraph" w:styleId="Heading7">
    <w:name w:val="heading 7"/>
    <w:basedOn w:val="Normal"/>
    <w:next w:val="Normal"/>
    <w:link w:val="Heading7Char"/>
    <w:qFormat/>
    <w:rsid w:val="00FC02FA"/>
    <w:pPr>
      <w:numPr>
        <w:ilvl w:val="6"/>
        <w:numId w:val="1"/>
      </w:numPr>
      <w:spacing w:before="240" w:after="60"/>
      <w:outlineLvl w:val="6"/>
    </w:pPr>
    <w:rPr>
      <w:rFonts w:ascii="Times New Roman" w:hAnsi="Times New Roman"/>
    </w:rPr>
  </w:style>
  <w:style w:type="paragraph" w:styleId="Heading8">
    <w:name w:val="heading 8"/>
    <w:basedOn w:val="Normal"/>
    <w:next w:val="Normal"/>
    <w:qFormat/>
    <w:rsid w:val="00FC02FA"/>
    <w:pPr>
      <w:numPr>
        <w:ilvl w:val="7"/>
        <w:numId w:val="1"/>
      </w:numPr>
      <w:spacing w:before="240" w:after="60"/>
      <w:outlineLvl w:val="7"/>
    </w:pPr>
    <w:rPr>
      <w:rFonts w:ascii="Times New Roman" w:hAnsi="Times New Roman"/>
      <w:i/>
      <w:iCs/>
    </w:rPr>
  </w:style>
  <w:style w:type="paragraph" w:styleId="Heading9">
    <w:name w:val="heading 9"/>
    <w:basedOn w:val="Normal"/>
    <w:next w:val="Normal"/>
    <w:qFormat/>
    <w:rsid w:val="00FC02FA"/>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EB2929"/>
    <w:pPr>
      <w:spacing w:before="120" w:after="120"/>
    </w:pPr>
    <w:rPr>
      <w:b/>
      <w:bCs/>
      <w:szCs w:val="20"/>
    </w:rPr>
  </w:style>
  <w:style w:type="paragraph" w:styleId="Header">
    <w:name w:val="header"/>
    <w:basedOn w:val="Normal"/>
    <w:rsid w:val="00FF2DAA"/>
    <w:pPr>
      <w:tabs>
        <w:tab w:val="center" w:pos="4320"/>
        <w:tab w:val="right" w:pos="8640"/>
      </w:tabs>
    </w:pPr>
  </w:style>
  <w:style w:type="paragraph" w:styleId="Footer">
    <w:name w:val="footer"/>
    <w:basedOn w:val="Normal"/>
    <w:link w:val="FooterChar"/>
    <w:uiPriority w:val="99"/>
    <w:rsid w:val="00FF2DAA"/>
    <w:pPr>
      <w:tabs>
        <w:tab w:val="center" w:pos="4320"/>
        <w:tab w:val="right" w:pos="8640"/>
      </w:tabs>
    </w:pPr>
  </w:style>
  <w:style w:type="character" w:styleId="PageNumber">
    <w:name w:val="page number"/>
    <w:basedOn w:val="DefaultParagraphFont"/>
    <w:rsid w:val="00F707C0"/>
  </w:style>
  <w:style w:type="table" w:styleId="TableGrid1">
    <w:name w:val="Table Grid 1"/>
    <w:basedOn w:val="TableNormal"/>
    <w:rsid w:val="0063630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
    <w:name w:val="Table Grid"/>
    <w:basedOn w:val="TableNormal"/>
    <w:rsid w:val="006303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001087"/>
    <w:pPr>
      <w:spacing w:before="120"/>
    </w:pPr>
    <w:rPr>
      <w:rFonts w:asciiTheme="minorHAnsi" w:hAnsiTheme="minorHAnsi" w:cstheme="minorHAnsi"/>
      <w:b/>
      <w:bCs/>
      <w:i/>
      <w:iCs/>
      <w:sz w:val="24"/>
    </w:rPr>
  </w:style>
  <w:style w:type="paragraph" w:styleId="TOC2">
    <w:name w:val="toc 2"/>
    <w:basedOn w:val="Normal"/>
    <w:next w:val="Normal"/>
    <w:autoRedefine/>
    <w:uiPriority w:val="39"/>
    <w:rsid w:val="007C3C71"/>
    <w:pPr>
      <w:spacing w:before="120"/>
      <w:ind w:left="200"/>
    </w:pPr>
    <w:rPr>
      <w:rFonts w:asciiTheme="minorHAnsi" w:hAnsiTheme="minorHAnsi" w:cstheme="minorHAnsi"/>
      <w:b/>
      <w:bCs/>
      <w:sz w:val="22"/>
      <w:szCs w:val="22"/>
    </w:rPr>
  </w:style>
  <w:style w:type="paragraph" w:styleId="TOC3">
    <w:name w:val="toc 3"/>
    <w:basedOn w:val="Normal"/>
    <w:next w:val="Normal"/>
    <w:autoRedefine/>
    <w:uiPriority w:val="39"/>
    <w:rsid w:val="00D6018F"/>
    <w:pPr>
      <w:ind w:left="400"/>
    </w:pPr>
    <w:rPr>
      <w:rFonts w:asciiTheme="minorHAnsi" w:hAnsiTheme="minorHAnsi" w:cstheme="minorHAnsi"/>
      <w:szCs w:val="20"/>
    </w:rPr>
  </w:style>
  <w:style w:type="character" w:styleId="Hyperlink">
    <w:name w:val="Hyperlink"/>
    <w:uiPriority w:val="99"/>
    <w:rsid w:val="00D6018F"/>
    <w:rPr>
      <w:color w:val="0000FF"/>
      <w:u w:val="single"/>
    </w:rPr>
  </w:style>
  <w:style w:type="paragraph" w:styleId="DocumentMap">
    <w:name w:val="Document Map"/>
    <w:basedOn w:val="Normal"/>
    <w:semiHidden/>
    <w:rsid w:val="00517F11"/>
    <w:pPr>
      <w:shd w:val="clear" w:color="auto" w:fill="000080"/>
    </w:pPr>
    <w:rPr>
      <w:rFonts w:ascii="Tahoma" w:hAnsi="Tahoma" w:cs="Tahoma"/>
      <w:szCs w:val="20"/>
    </w:rPr>
  </w:style>
  <w:style w:type="paragraph" w:styleId="Date">
    <w:name w:val="Date"/>
    <w:basedOn w:val="Normal"/>
    <w:next w:val="Normal"/>
    <w:rsid w:val="00230700"/>
  </w:style>
  <w:style w:type="paragraph" w:styleId="BalloonText">
    <w:name w:val="Balloon Text"/>
    <w:basedOn w:val="Normal"/>
    <w:semiHidden/>
    <w:rsid w:val="00342F0B"/>
    <w:rPr>
      <w:rFonts w:ascii="Tahoma" w:hAnsi="Tahoma" w:cs="Tahoma"/>
      <w:sz w:val="16"/>
      <w:szCs w:val="16"/>
    </w:rPr>
  </w:style>
  <w:style w:type="character" w:styleId="CommentReference">
    <w:name w:val="annotation reference"/>
    <w:rsid w:val="002F3E53"/>
    <w:rPr>
      <w:sz w:val="16"/>
      <w:szCs w:val="16"/>
    </w:rPr>
  </w:style>
  <w:style w:type="paragraph" w:styleId="CommentText">
    <w:name w:val="annotation text"/>
    <w:basedOn w:val="Normal"/>
    <w:link w:val="CommentTextChar"/>
    <w:rsid w:val="002F3E53"/>
    <w:rPr>
      <w:szCs w:val="20"/>
    </w:rPr>
  </w:style>
  <w:style w:type="character" w:customStyle="1" w:styleId="CommentTextChar">
    <w:name w:val="Comment Text Char"/>
    <w:link w:val="CommentText"/>
    <w:rsid w:val="002F3E53"/>
    <w:rPr>
      <w:rFonts w:ascii="Centaur" w:hAnsi="Centaur"/>
    </w:rPr>
  </w:style>
  <w:style w:type="paragraph" w:styleId="CommentSubject">
    <w:name w:val="annotation subject"/>
    <w:basedOn w:val="CommentText"/>
    <w:next w:val="CommentText"/>
    <w:link w:val="CommentSubjectChar"/>
    <w:rsid w:val="002F3E53"/>
    <w:rPr>
      <w:b/>
      <w:bCs/>
    </w:rPr>
  </w:style>
  <w:style w:type="character" w:customStyle="1" w:styleId="CommentSubjectChar">
    <w:name w:val="Comment Subject Char"/>
    <w:link w:val="CommentSubject"/>
    <w:rsid w:val="002F3E53"/>
    <w:rPr>
      <w:rFonts w:ascii="Centaur" w:hAnsi="Centaur"/>
      <w:b/>
      <w:bCs/>
    </w:rPr>
  </w:style>
  <w:style w:type="paragraph" w:customStyle="1" w:styleId="DefaultText">
    <w:name w:val="Default Text"/>
    <w:basedOn w:val="Normal"/>
    <w:rsid w:val="00F83D05"/>
    <w:pPr>
      <w:overflowPunct w:val="0"/>
      <w:autoSpaceDE w:val="0"/>
      <w:autoSpaceDN w:val="0"/>
      <w:adjustRightInd w:val="0"/>
      <w:ind w:left="720"/>
      <w:textAlignment w:val="baseline"/>
    </w:pPr>
    <w:rPr>
      <w:rFonts w:ascii="Arial" w:hAnsi="Arial"/>
      <w:sz w:val="22"/>
      <w:szCs w:val="20"/>
    </w:rPr>
  </w:style>
  <w:style w:type="paragraph" w:customStyle="1" w:styleId="EngSpecHeader">
    <w:name w:val="EngSpec_Header"/>
    <w:basedOn w:val="Normal"/>
    <w:rsid w:val="007B75EC"/>
    <w:pPr>
      <w:overflowPunct w:val="0"/>
      <w:autoSpaceDE w:val="0"/>
      <w:autoSpaceDN w:val="0"/>
      <w:adjustRightInd w:val="0"/>
      <w:ind w:left="720"/>
      <w:textAlignment w:val="baseline"/>
    </w:pPr>
    <w:rPr>
      <w:rFonts w:ascii="Arial" w:hAnsi="Arial"/>
      <w:sz w:val="18"/>
      <w:szCs w:val="20"/>
    </w:rPr>
  </w:style>
  <w:style w:type="paragraph" w:customStyle="1" w:styleId="EngSpecTitle">
    <w:name w:val="EngSpec_Title"/>
    <w:basedOn w:val="Normal"/>
    <w:rsid w:val="00166AA7"/>
    <w:pPr>
      <w:overflowPunct w:val="0"/>
      <w:autoSpaceDE w:val="0"/>
      <w:autoSpaceDN w:val="0"/>
      <w:adjustRightInd w:val="0"/>
      <w:textAlignment w:val="baseline"/>
    </w:pPr>
    <w:rPr>
      <w:rFonts w:ascii="Arial" w:hAnsi="Arial"/>
      <w:b/>
      <w:sz w:val="28"/>
      <w:szCs w:val="20"/>
    </w:rPr>
  </w:style>
  <w:style w:type="paragraph" w:customStyle="1" w:styleId="EngSpecTable">
    <w:name w:val="EngSpec _Table"/>
    <w:basedOn w:val="Normal"/>
    <w:rsid w:val="00166AA7"/>
    <w:pPr>
      <w:overflowPunct w:val="0"/>
      <w:autoSpaceDE w:val="0"/>
      <w:autoSpaceDN w:val="0"/>
      <w:adjustRightInd w:val="0"/>
      <w:jc w:val="right"/>
      <w:textAlignment w:val="baseline"/>
    </w:pPr>
    <w:rPr>
      <w:rFonts w:ascii="Arial" w:hAnsi="Arial"/>
      <w:szCs w:val="20"/>
    </w:rPr>
  </w:style>
  <w:style w:type="paragraph" w:styleId="ListParagraph">
    <w:name w:val="List Paragraph"/>
    <w:basedOn w:val="Normal"/>
    <w:uiPriority w:val="34"/>
    <w:qFormat/>
    <w:rsid w:val="00512648"/>
    <w:pPr>
      <w:ind w:left="720"/>
      <w:contextualSpacing/>
    </w:pPr>
  </w:style>
  <w:style w:type="character" w:customStyle="1" w:styleId="Heading1Char">
    <w:name w:val="Heading 1 Char"/>
    <w:basedOn w:val="DefaultParagraphFont"/>
    <w:link w:val="Heading1"/>
    <w:rsid w:val="00A52750"/>
    <w:rPr>
      <w:rFonts w:ascii="IBM Plex Sans Light" w:hAnsi="IBM Plex Sans Light" w:cs="Arial"/>
      <w:b/>
      <w:bCs/>
      <w:color w:val="2F5496" w:themeColor="accent5" w:themeShade="BF"/>
      <w:kern w:val="32"/>
      <w:sz w:val="28"/>
      <w:szCs w:val="28"/>
      <w:u w:color="466BB0"/>
    </w:rPr>
  </w:style>
  <w:style w:type="character" w:customStyle="1" w:styleId="Heading3Char">
    <w:name w:val="Heading 3 Char"/>
    <w:basedOn w:val="DefaultParagraphFont"/>
    <w:link w:val="Heading3"/>
    <w:rsid w:val="00F914C6"/>
    <w:rPr>
      <w:rFonts w:ascii="Arial" w:hAnsi="Arial" w:cs="Arial"/>
      <w:b/>
      <w:bCs/>
      <w:sz w:val="26"/>
      <w:szCs w:val="26"/>
    </w:rPr>
  </w:style>
  <w:style w:type="character" w:customStyle="1" w:styleId="e24kjd">
    <w:name w:val="e24kjd"/>
    <w:basedOn w:val="DefaultParagraphFont"/>
    <w:rsid w:val="00030827"/>
  </w:style>
  <w:style w:type="paragraph" w:styleId="NormalWeb">
    <w:name w:val="Normal (Web)"/>
    <w:basedOn w:val="Normal"/>
    <w:uiPriority w:val="99"/>
    <w:unhideWhenUsed/>
    <w:rsid w:val="002C7C75"/>
    <w:pPr>
      <w:spacing w:before="100" w:beforeAutospacing="1" w:after="100" w:afterAutospacing="1"/>
    </w:pPr>
    <w:rPr>
      <w:rFonts w:ascii="Times New Roman" w:hAnsi="Times New Roman"/>
    </w:rPr>
  </w:style>
  <w:style w:type="paragraph" w:styleId="z-TopofForm">
    <w:name w:val="HTML Top of Form"/>
    <w:basedOn w:val="Normal"/>
    <w:next w:val="Normal"/>
    <w:link w:val="z-TopofFormChar"/>
    <w:hidden/>
    <w:uiPriority w:val="99"/>
    <w:unhideWhenUsed/>
    <w:rsid w:val="002C7C75"/>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rsid w:val="002C7C75"/>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2C7C75"/>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2C7C75"/>
    <w:rPr>
      <w:rFonts w:ascii="Arial" w:hAnsi="Arial" w:cs="Arial"/>
      <w:vanish/>
      <w:sz w:val="16"/>
      <w:szCs w:val="16"/>
    </w:rPr>
  </w:style>
  <w:style w:type="character" w:customStyle="1" w:styleId="teads-ui-components-credits-colored">
    <w:name w:val="teads-ui-components-credits-colored"/>
    <w:basedOn w:val="DefaultParagraphFont"/>
    <w:rsid w:val="002C7C75"/>
  </w:style>
  <w:style w:type="character" w:customStyle="1" w:styleId="Heading2Char">
    <w:name w:val="Heading 2 Char"/>
    <w:basedOn w:val="DefaultParagraphFont"/>
    <w:link w:val="Heading2"/>
    <w:rsid w:val="003D6AE1"/>
    <w:rPr>
      <w:rFonts w:ascii="IBM Plex Sans Light" w:hAnsi="IBM Plex Sans Light" w:cs="Arial"/>
      <w:b/>
      <w:bCs/>
      <w:i/>
      <w:iCs/>
      <w:color w:val="2F5496" w:themeColor="accent5" w:themeShade="BF"/>
      <w:sz w:val="28"/>
      <w:szCs w:val="28"/>
    </w:rPr>
  </w:style>
  <w:style w:type="character" w:customStyle="1" w:styleId="Heading7Char">
    <w:name w:val="Heading 7 Char"/>
    <w:basedOn w:val="DefaultParagraphFont"/>
    <w:link w:val="Heading7"/>
    <w:rsid w:val="00404231"/>
    <w:rPr>
      <w:sz w:val="24"/>
      <w:szCs w:val="24"/>
    </w:rPr>
  </w:style>
  <w:style w:type="paragraph" w:styleId="BodyText">
    <w:name w:val="Body Text"/>
    <w:basedOn w:val="Normal"/>
    <w:link w:val="BodyTextChar"/>
    <w:uiPriority w:val="1"/>
    <w:qFormat/>
    <w:rsid w:val="00320B20"/>
    <w:pPr>
      <w:widowControl w:val="0"/>
      <w:autoSpaceDE w:val="0"/>
      <w:autoSpaceDN w:val="0"/>
    </w:pPr>
    <w:rPr>
      <w:rFonts w:ascii="Calibri" w:eastAsia="Calibri" w:hAnsi="Calibri" w:cs="Calibri"/>
      <w:szCs w:val="20"/>
      <w:lang w:bidi="en-US"/>
    </w:rPr>
  </w:style>
  <w:style w:type="character" w:customStyle="1" w:styleId="BodyTextChar">
    <w:name w:val="Body Text Char"/>
    <w:basedOn w:val="DefaultParagraphFont"/>
    <w:link w:val="BodyText"/>
    <w:uiPriority w:val="1"/>
    <w:rsid w:val="00320B20"/>
    <w:rPr>
      <w:rFonts w:ascii="Calibri" w:eastAsia="Calibri" w:hAnsi="Calibri" w:cs="Calibri"/>
      <w:lang w:bidi="en-US"/>
    </w:rPr>
  </w:style>
  <w:style w:type="paragraph" w:styleId="TOCHeading">
    <w:name w:val="TOC Heading"/>
    <w:basedOn w:val="Heading1"/>
    <w:next w:val="Normal"/>
    <w:uiPriority w:val="39"/>
    <w:unhideWhenUsed/>
    <w:qFormat/>
    <w:rsid w:val="00763175"/>
    <w:pPr>
      <w:keepLines/>
      <w:spacing w:after="0" w:line="259" w:lineRule="auto"/>
      <w:ind w:left="0"/>
      <w:outlineLvl w:val="9"/>
    </w:pPr>
    <w:rPr>
      <w:rFonts w:asciiTheme="majorHAnsi" w:eastAsiaTheme="majorEastAsia" w:hAnsiTheme="majorHAnsi" w:cstheme="majorBidi"/>
      <w:b w:val="0"/>
      <w:bCs w:val="0"/>
      <w:color w:val="2E74B5" w:themeColor="accent1" w:themeShade="BF"/>
      <w:kern w:val="0"/>
    </w:rPr>
  </w:style>
  <w:style w:type="character" w:styleId="UnresolvedMention">
    <w:name w:val="Unresolved Mention"/>
    <w:basedOn w:val="DefaultParagraphFont"/>
    <w:uiPriority w:val="99"/>
    <w:semiHidden/>
    <w:unhideWhenUsed/>
    <w:rsid w:val="009E225C"/>
    <w:rPr>
      <w:color w:val="605E5C"/>
      <w:shd w:val="clear" w:color="auto" w:fill="E1DFDD"/>
    </w:rPr>
  </w:style>
  <w:style w:type="character" w:styleId="FollowedHyperlink">
    <w:name w:val="FollowedHyperlink"/>
    <w:basedOn w:val="DefaultParagraphFont"/>
    <w:rsid w:val="00561B78"/>
    <w:rPr>
      <w:color w:val="954F72" w:themeColor="followedHyperlink"/>
      <w:u w:val="single"/>
    </w:rPr>
  </w:style>
  <w:style w:type="character" w:customStyle="1" w:styleId="FooterChar">
    <w:name w:val="Footer Char"/>
    <w:basedOn w:val="DefaultParagraphFont"/>
    <w:link w:val="Footer"/>
    <w:uiPriority w:val="99"/>
    <w:rsid w:val="003B3A9D"/>
    <w:rPr>
      <w:rFonts w:ascii="IBM Plex Sans Light" w:hAnsi="IBM Plex Sans Light"/>
      <w:szCs w:val="24"/>
    </w:rPr>
  </w:style>
  <w:style w:type="paragraph" w:styleId="TOC4">
    <w:name w:val="toc 4"/>
    <w:basedOn w:val="Normal"/>
    <w:next w:val="Normal"/>
    <w:autoRedefine/>
    <w:rsid w:val="007C3C71"/>
    <w:pPr>
      <w:ind w:left="600"/>
    </w:pPr>
    <w:rPr>
      <w:rFonts w:asciiTheme="minorHAnsi" w:hAnsiTheme="minorHAnsi" w:cstheme="minorHAnsi"/>
      <w:szCs w:val="20"/>
    </w:rPr>
  </w:style>
  <w:style w:type="paragraph" w:styleId="TOC5">
    <w:name w:val="toc 5"/>
    <w:basedOn w:val="Normal"/>
    <w:next w:val="Normal"/>
    <w:autoRedefine/>
    <w:rsid w:val="007C3C71"/>
    <w:pPr>
      <w:ind w:left="800"/>
    </w:pPr>
    <w:rPr>
      <w:rFonts w:asciiTheme="minorHAnsi" w:hAnsiTheme="minorHAnsi" w:cstheme="minorHAnsi"/>
      <w:szCs w:val="20"/>
    </w:rPr>
  </w:style>
  <w:style w:type="paragraph" w:styleId="TOC6">
    <w:name w:val="toc 6"/>
    <w:basedOn w:val="Normal"/>
    <w:next w:val="Normal"/>
    <w:autoRedefine/>
    <w:rsid w:val="007C3C71"/>
    <w:pPr>
      <w:ind w:left="1000"/>
    </w:pPr>
    <w:rPr>
      <w:rFonts w:asciiTheme="minorHAnsi" w:hAnsiTheme="minorHAnsi" w:cstheme="minorHAnsi"/>
      <w:szCs w:val="20"/>
    </w:rPr>
  </w:style>
  <w:style w:type="paragraph" w:styleId="TOC7">
    <w:name w:val="toc 7"/>
    <w:basedOn w:val="Normal"/>
    <w:next w:val="Normal"/>
    <w:autoRedefine/>
    <w:rsid w:val="007C3C71"/>
    <w:pPr>
      <w:ind w:left="1200"/>
    </w:pPr>
    <w:rPr>
      <w:rFonts w:asciiTheme="minorHAnsi" w:hAnsiTheme="minorHAnsi" w:cstheme="minorHAnsi"/>
      <w:szCs w:val="20"/>
    </w:rPr>
  </w:style>
  <w:style w:type="paragraph" w:styleId="TOC8">
    <w:name w:val="toc 8"/>
    <w:basedOn w:val="Normal"/>
    <w:next w:val="Normal"/>
    <w:autoRedefine/>
    <w:rsid w:val="007C3C71"/>
    <w:pPr>
      <w:ind w:left="1400"/>
    </w:pPr>
    <w:rPr>
      <w:rFonts w:asciiTheme="minorHAnsi" w:hAnsiTheme="minorHAnsi" w:cstheme="minorHAnsi"/>
      <w:szCs w:val="20"/>
    </w:rPr>
  </w:style>
  <w:style w:type="paragraph" w:styleId="TOC9">
    <w:name w:val="toc 9"/>
    <w:basedOn w:val="Normal"/>
    <w:next w:val="Normal"/>
    <w:autoRedefine/>
    <w:rsid w:val="007C3C71"/>
    <w:pPr>
      <w:ind w:left="1600"/>
    </w:pPr>
    <w:rPr>
      <w:rFonts w:asciiTheme="minorHAnsi" w:hAnsiTheme="minorHAnsi" w:cstheme="minorHAnsi"/>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2066013">
      <w:bodyDiv w:val="1"/>
      <w:marLeft w:val="0"/>
      <w:marRight w:val="0"/>
      <w:marTop w:val="0"/>
      <w:marBottom w:val="0"/>
      <w:divBdr>
        <w:top w:val="none" w:sz="0" w:space="0" w:color="auto"/>
        <w:left w:val="none" w:sz="0" w:space="0" w:color="auto"/>
        <w:bottom w:val="none" w:sz="0" w:space="0" w:color="auto"/>
        <w:right w:val="none" w:sz="0" w:space="0" w:color="auto"/>
      </w:divBdr>
    </w:div>
    <w:div w:id="230581165">
      <w:bodyDiv w:val="1"/>
      <w:marLeft w:val="0"/>
      <w:marRight w:val="0"/>
      <w:marTop w:val="0"/>
      <w:marBottom w:val="0"/>
      <w:divBdr>
        <w:top w:val="none" w:sz="0" w:space="0" w:color="auto"/>
        <w:left w:val="none" w:sz="0" w:space="0" w:color="auto"/>
        <w:bottom w:val="none" w:sz="0" w:space="0" w:color="auto"/>
        <w:right w:val="none" w:sz="0" w:space="0" w:color="auto"/>
      </w:divBdr>
    </w:div>
    <w:div w:id="393091651">
      <w:bodyDiv w:val="1"/>
      <w:marLeft w:val="0"/>
      <w:marRight w:val="0"/>
      <w:marTop w:val="0"/>
      <w:marBottom w:val="0"/>
      <w:divBdr>
        <w:top w:val="none" w:sz="0" w:space="0" w:color="auto"/>
        <w:left w:val="none" w:sz="0" w:space="0" w:color="auto"/>
        <w:bottom w:val="none" w:sz="0" w:space="0" w:color="auto"/>
        <w:right w:val="none" w:sz="0" w:space="0" w:color="auto"/>
      </w:divBdr>
    </w:div>
    <w:div w:id="559369828">
      <w:bodyDiv w:val="1"/>
      <w:marLeft w:val="0"/>
      <w:marRight w:val="0"/>
      <w:marTop w:val="0"/>
      <w:marBottom w:val="0"/>
      <w:divBdr>
        <w:top w:val="none" w:sz="0" w:space="0" w:color="auto"/>
        <w:left w:val="none" w:sz="0" w:space="0" w:color="auto"/>
        <w:bottom w:val="none" w:sz="0" w:space="0" w:color="auto"/>
        <w:right w:val="none" w:sz="0" w:space="0" w:color="auto"/>
      </w:divBdr>
    </w:div>
    <w:div w:id="579945626">
      <w:bodyDiv w:val="1"/>
      <w:marLeft w:val="0"/>
      <w:marRight w:val="0"/>
      <w:marTop w:val="0"/>
      <w:marBottom w:val="0"/>
      <w:divBdr>
        <w:top w:val="none" w:sz="0" w:space="0" w:color="auto"/>
        <w:left w:val="none" w:sz="0" w:space="0" w:color="auto"/>
        <w:bottom w:val="none" w:sz="0" w:space="0" w:color="auto"/>
        <w:right w:val="none" w:sz="0" w:space="0" w:color="auto"/>
      </w:divBdr>
    </w:div>
    <w:div w:id="580142890">
      <w:bodyDiv w:val="1"/>
      <w:marLeft w:val="0"/>
      <w:marRight w:val="0"/>
      <w:marTop w:val="0"/>
      <w:marBottom w:val="0"/>
      <w:divBdr>
        <w:top w:val="none" w:sz="0" w:space="0" w:color="auto"/>
        <w:left w:val="none" w:sz="0" w:space="0" w:color="auto"/>
        <w:bottom w:val="none" w:sz="0" w:space="0" w:color="auto"/>
        <w:right w:val="none" w:sz="0" w:space="0" w:color="auto"/>
      </w:divBdr>
    </w:div>
    <w:div w:id="652298621">
      <w:bodyDiv w:val="1"/>
      <w:marLeft w:val="0"/>
      <w:marRight w:val="0"/>
      <w:marTop w:val="0"/>
      <w:marBottom w:val="0"/>
      <w:divBdr>
        <w:top w:val="none" w:sz="0" w:space="0" w:color="auto"/>
        <w:left w:val="none" w:sz="0" w:space="0" w:color="auto"/>
        <w:bottom w:val="none" w:sz="0" w:space="0" w:color="auto"/>
        <w:right w:val="none" w:sz="0" w:space="0" w:color="auto"/>
      </w:divBdr>
    </w:div>
    <w:div w:id="694424240">
      <w:bodyDiv w:val="1"/>
      <w:marLeft w:val="0"/>
      <w:marRight w:val="0"/>
      <w:marTop w:val="0"/>
      <w:marBottom w:val="0"/>
      <w:divBdr>
        <w:top w:val="none" w:sz="0" w:space="0" w:color="auto"/>
        <w:left w:val="none" w:sz="0" w:space="0" w:color="auto"/>
        <w:bottom w:val="none" w:sz="0" w:space="0" w:color="auto"/>
        <w:right w:val="none" w:sz="0" w:space="0" w:color="auto"/>
      </w:divBdr>
      <w:divsChild>
        <w:div w:id="282810405">
          <w:marLeft w:val="0"/>
          <w:marRight w:val="0"/>
          <w:marTop w:val="0"/>
          <w:marBottom w:val="0"/>
          <w:divBdr>
            <w:top w:val="none" w:sz="0" w:space="0" w:color="auto"/>
            <w:left w:val="none" w:sz="0" w:space="0" w:color="auto"/>
            <w:bottom w:val="none" w:sz="0" w:space="0" w:color="auto"/>
            <w:right w:val="none" w:sz="0" w:space="0" w:color="auto"/>
          </w:divBdr>
          <w:divsChild>
            <w:div w:id="273683028">
              <w:marLeft w:val="0"/>
              <w:marRight w:val="0"/>
              <w:marTop w:val="0"/>
              <w:marBottom w:val="0"/>
              <w:divBdr>
                <w:top w:val="none" w:sz="0" w:space="0" w:color="auto"/>
                <w:left w:val="none" w:sz="0" w:space="0" w:color="auto"/>
                <w:bottom w:val="none" w:sz="0" w:space="0" w:color="auto"/>
                <w:right w:val="none" w:sz="0" w:space="0" w:color="auto"/>
              </w:divBdr>
            </w:div>
            <w:div w:id="565186852">
              <w:marLeft w:val="0"/>
              <w:marRight w:val="0"/>
              <w:marTop w:val="0"/>
              <w:marBottom w:val="0"/>
              <w:divBdr>
                <w:top w:val="none" w:sz="0" w:space="0" w:color="auto"/>
                <w:left w:val="none" w:sz="0" w:space="0" w:color="auto"/>
                <w:bottom w:val="none" w:sz="0" w:space="0" w:color="auto"/>
                <w:right w:val="none" w:sz="0" w:space="0" w:color="auto"/>
              </w:divBdr>
            </w:div>
            <w:div w:id="601031402">
              <w:marLeft w:val="0"/>
              <w:marRight w:val="0"/>
              <w:marTop w:val="0"/>
              <w:marBottom w:val="0"/>
              <w:divBdr>
                <w:top w:val="none" w:sz="0" w:space="0" w:color="auto"/>
                <w:left w:val="none" w:sz="0" w:space="0" w:color="auto"/>
                <w:bottom w:val="none" w:sz="0" w:space="0" w:color="auto"/>
                <w:right w:val="none" w:sz="0" w:space="0" w:color="auto"/>
              </w:divBdr>
            </w:div>
            <w:div w:id="1160806172">
              <w:marLeft w:val="0"/>
              <w:marRight w:val="0"/>
              <w:marTop w:val="0"/>
              <w:marBottom w:val="0"/>
              <w:divBdr>
                <w:top w:val="none" w:sz="0" w:space="0" w:color="auto"/>
                <w:left w:val="none" w:sz="0" w:space="0" w:color="auto"/>
                <w:bottom w:val="none" w:sz="0" w:space="0" w:color="auto"/>
                <w:right w:val="none" w:sz="0" w:space="0" w:color="auto"/>
              </w:divBdr>
            </w:div>
            <w:div w:id="1517118397">
              <w:marLeft w:val="0"/>
              <w:marRight w:val="0"/>
              <w:marTop w:val="0"/>
              <w:marBottom w:val="0"/>
              <w:divBdr>
                <w:top w:val="none" w:sz="0" w:space="0" w:color="auto"/>
                <w:left w:val="none" w:sz="0" w:space="0" w:color="auto"/>
                <w:bottom w:val="none" w:sz="0" w:space="0" w:color="auto"/>
                <w:right w:val="none" w:sz="0" w:space="0" w:color="auto"/>
              </w:divBdr>
            </w:div>
            <w:div w:id="190036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13079">
      <w:bodyDiv w:val="1"/>
      <w:marLeft w:val="0"/>
      <w:marRight w:val="0"/>
      <w:marTop w:val="0"/>
      <w:marBottom w:val="0"/>
      <w:divBdr>
        <w:top w:val="none" w:sz="0" w:space="0" w:color="auto"/>
        <w:left w:val="none" w:sz="0" w:space="0" w:color="auto"/>
        <w:bottom w:val="none" w:sz="0" w:space="0" w:color="auto"/>
        <w:right w:val="none" w:sz="0" w:space="0" w:color="auto"/>
      </w:divBdr>
      <w:divsChild>
        <w:div w:id="614825258">
          <w:marLeft w:val="0"/>
          <w:marRight w:val="0"/>
          <w:marTop w:val="278"/>
          <w:marBottom w:val="278"/>
          <w:divBdr>
            <w:top w:val="none" w:sz="0" w:space="0" w:color="auto"/>
            <w:left w:val="none" w:sz="0" w:space="0" w:color="auto"/>
            <w:bottom w:val="none" w:sz="0" w:space="0" w:color="auto"/>
            <w:right w:val="none" w:sz="0" w:space="0" w:color="auto"/>
          </w:divBdr>
          <w:divsChild>
            <w:div w:id="96295887">
              <w:marLeft w:val="0"/>
              <w:marRight w:val="0"/>
              <w:marTop w:val="0"/>
              <w:marBottom w:val="0"/>
              <w:divBdr>
                <w:top w:val="none" w:sz="0" w:space="0" w:color="auto"/>
                <w:left w:val="none" w:sz="0" w:space="0" w:color="auto"/>
                <w:bottom w:val="none" w:sz="0" w:space="0" w:color="auto"/>
                <w:right w:val="none" w:sz="0" w:space="0" w:color="auto"/>
              </w:divBdr>
              <w:divsChild>
                <w:div w:id="366761690">
                  <w:marLeft w:val="0"/>
                  <w:marRight w:val="0"/>
                  <w:marTop w:val="0"/>
                  <w:marBottom w:val="0"/>
                  <w:divBdr>
                    <w:top w:val="none" w:sz="0" w:space="0" w:color="auto"/>
                    <w:left w:val="none" w:sz="0" w:space="0" w:color="auto"/>
                    <w:bottom w:val="none" w:sz="0" w:space="0" w:color="auto"/>
                    <w:right w:val="none" w:sz="0" w:space="0" w:color="auto"/>
                  </w:divBdr>
                </w:div>
                <w:div w:id="181471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405710">
          <w:marLeft w:val="0"/>
          <w:marRight w:val="0"/>
          <w:marTop w:val="0"/>
          <w:marBottom w:val="0"/>
          <w:divBdr>
            <w:top w:val="none" w:sz="0" w:space="0" w:color="auto"/>
            <w:left w:val="none" w:sz="0" w:space="0" w:color="auto"/>
            <w:bottom w:val="none" w:sz="0" w:space="0" w:color="auto"/>
            <w:right w:val="none" w:sz="0" w:space="0" w:color="auto"/>
          </w:divBdr>
        </w:div>
      </w:divsChild>
    </w:div>
    <w:div w:id="734814216">
      <w:bodyDiv w:val="1"/>
      <w:marLeft w:val="0"/>
      <w:marRight w:val="0"/>
      <w:marTop w:val="0"/>
      <w:marBottom w:val="0"/>
      <w:divBdr>
        <w:top w:val="none" w:sz="0" w:space="0" w:color="auto"/>
        <w:left w:val="none" w:sz="0" w:space="0" w:color="auto"/>
        <w:bottom w:val="none" w:sz="0" w:space="0" w:color="auto"/>
        <w:right w:val="none" w:sz="0" w:space="0" w:color="auto"/>
      </w:divBdr>
      <w:divsChild>
        <w:div w:id="364406729">
          <w:marLeft w:val="0"/>
          <w:marRight w:val="0"/>
          <w:marTop w:val="0"/>
          <w:marBottom w:val="0"/>
          <w:divBdr>
            <w:top w:val="none" w:sz="0" w:space="0" w:color="auto"/>
            <w:left w:val="none" w:sz="0" w:space="0" w:color="auto"/>
            <w:bottom w:val="none" w:sz="0" w:space="0" w:color="auto"/>
            <w:right w:val="none" w:sz="0" w:space="0" w:color="auto"/>
          </w:divBdr>
        </w:div>
        <w:div w:id="408380834">
          <w:marLeft w:val="0"/>
          <w:marRight w:val="0"/>
          <w:marTop w:val="0"/>
          <w:marBottom w:val="0"/>
          <w:divBdr>
            <w:top w:val="none" w:sz="0" w:space="0" w:color="auto"/>
            <w:left w:val="none" w:sz="0" w:space="0" w:color="auto"/>
            <w:bottom w:val="none" w:sz="0" w:space="0" w:color="auto"/>
            <w:right w:val="none" w:sz="0" w:space="0" w:color="auto"/>
          </w:divBdr>
        </w:div>
        <w:div w:id="956134852">
          <w:marLeft w:val="0"/>
          <w:marRight w:val="0"/>
          <w:marTop w:val="0"/>
          <w:marBottom w:val="0"/>
          <w:divBdr>
            <w:top w:val="none" w:sz="0" w:space="0" w:color="auto"/>
            <w:left w:val="none" w:sz="0" w:space="0" w:color="auto"/>
            <w:bottom w:val="none" w:sz="0" w:space="0" w:color="auto"/>
            <w:right w:val="none" w:sz="0" w:space="0" w:color="auto"/>
          </w:divBdr>
        </w:div>
        <w:div w:id="1823571511">
          <w:marLeft w:val="0"/>
          <w:marRight w:val="0"/>
          <w:marTop w:val="0"/>
          <w:marBottom w:val="0"/>
          <w:divBdr>
            <w:top w:val="none" w:sz="0" w:space="0" w:color="auto"/>
            <w:left w:val="none" w:sz="0" w:space="0" w:color="auto"/>
            <w:bottom w:val="none" w:sz="0" w:space="0" w:color="auto"/>
            <w:right w:val="none" w:sz="0" w:space="0" w:color="auto"/>
          </w:divBdr>
        </w:div>
      </w:divsChild>
    </w:div>
    <w:div w:id="763573540">
      <w:bodyDiv w:val="1"/>
      <w:marLeft w:val="0"/>
      <w:marRight w:val="0"/>
      <w:marTop w:val="0"/>
      <w:marBottom w:val="0"/>
      <w:divBdr>
        <w:top w:val="none" w:sz="0" w:space="0" w:color="auto"/>
        <w:left w:val="none" w:sz="0" w:space="0" w:color="auto"/>
        <w:bottom w:val="none" w:sz="0" w:space="0" w:color="auto"/>
        <w:right w:val="none" w:sz="0" w:space="0" w:color="auto"/>
      </w:divBdr>
    </w:div>
    <w:div w:id="846017064">
      <w:bodyDiv w:val="1"/>
      <w:marLeft w:val="0"/>
      <w:marRight w:val="0"/>
      <w:marTop w:val="0"/>
      <w:marBottom w:val="0"/>
      <w:divBdr>
        <w:top w:val="none" w:sz="0" w:space="0" w:color="auto"/>
        <w:left w:val="none" w:sz="0" w:space="0" w:color="auto"/>
        <w:bottom w:val="none" w:sz="0" w:space="0" w:color="auto"/>
        <w:right w:val="none" w:sz="0" w:space="0" w:color="auto"/>
      </w:divBdr>
    </w:div>
    <w:div w:id="853963132">
      <w:bodyDiv w:val="1"/>
      <w:marLeft w:val="0"/>
      <w:marRight w:val="0"/>
      <w:marTop w:val="0"/>
      <w:marBottom w:val="0"/>
      <w:divBdr>
        <w:top w:val="none" w:sz="0" w:space="0" w:color="auto"/>
        <w:left w:val="none" w:sz="0" w:space="0" w:color="auto"/>
        <w:bottom w:val="none" w:sz="0" w:space="0" w:color="auto"/>
        <w:right w:val="none" w:sz="0" w:space="0" w:color="auto"/>
      </w:divBdr>
    </w:div>
    <w:div w:id="864027704">
      <w:bodyDiv w:val="1"/>
      <w:marLeft w:val="0"/>
      <w:marRight w:val="0"/>
      <w:marTop w:val="0"/>
      <w:marBottom w:val="0"/>
      <w:divBdr>
        <w:top w:val="none" w:sz="0" w:space="0" w:color="auto"/>
        <w:left w:val="none" w:sz="0" w:space="0" w:color="auto"/>
        <w:bottom w:val="none" w:sz="0" w:space="0" w:color="auto"/>
        <w:right w:val="none" w:sz="0" w:space="0" w:color="auto"/>
      </w:divBdr>
    </w:div>
    <w:div w:id="957445108">
      <w:bodyDiv w:val="1"/>
      <w:marLeft w:val="0"/>
      <w:marRight w:val="0"/>
      <w:marTop w:val="0"/>
      <w:marBottom w:val="0"/>
      <w:divBdr>
        <w:top w:val="none" w:sz="0" w:space="0" w:color="auto"/>
        <w:left w:val="none" w:sz="0" w:space="0" w:color="auto"/>
        <w:bottom w:val="none" w:sz="0" w:space="0" w:color="auto"/>
        <w:right w:val="none" w:sz="0" w:space="0" w:color="auto"/>
      </w:divBdr>
    </w:div>
    <w:div w:id="988561540">
      <w:bodyDiv w:val="1"/>
      <w:marLeft w:val="0"/>
      <w:marRight w:val="0"/>
      <w:marTop w:val="0"/>
      <w:marBottom w:val="0"/>
      <w:divBdr>
        <w:top w:val="none" w:sz="0" w:space="0" w:color="auto"/>
        <w:left w:val="none" w:sz="0" w:space="0" w:color="auto"/>
        <w:bottom w:val="none" w:sz="0" w:space="0" w:color="auto"/>
        <w:right w:val="none" w:sz="0" w:space="0" w:color="auto"/>
      </w:divBdr>
    </w:div>
    <w:div w:id="1047679159">
      <w:bodyDiv w:val="1"/>
      <w:marLeft w:val="0"/>
      <w:marRight w:val="0"/>
      <w:marTop w:val="0"/>
      <w:marBottom w:val="0"/>
      <w:divBdr>
        <w:top w:val="none" w:sz="0" w:space="0" w:color="auto"/>
        <w:left w:val="none" w:sz="0" w:space="0" w:color="auto"/>
        <w:bottom w:val="none" w:sz="0" w:space="0" w:color="auto"/>
        <w:right w:val="none" w:sz="0" w:space="0" w:color="auto"/>
      </w:divBdr>
    </w:div>
    <w:div w:id="1096290039">
      <w:bodyDiv w:val="1"/>
      <w:marLeft w:val="0"/>
      <w:marRight w:val="0"/>
      <w:marTop w:val="0"/>
      <w:marBottom w:val="0"/>
      <w:divBdr>
        <w:top w:val="none" w:sz="0" w:space="0" w:color="auto"/>
        <w:left w:val="none" w:sz="0" w:space="0" w:color="auto"/>
        <w:bottom w:val="none" w:sz="0" w:space="0" w:color="auto"/>
        <w:right w:val="none" w:sz="0" w:space="0" w:color="auto"/>
      </w:divBdr>
    </w:div>
    <w:div w:id="1131366716">
      <w:bodyDiv w:val="1"/>
      <w:marLeft w:val="0"/>
      <w:marRight w:val="0"/>
      <w:marTop w:val="0"/>
      <w:marBottom w:val="0"/>
      <w:divBdr>
        <w:top w:val="none" w:sz="0" w:space="0" w:color="auto"/>
        <w:left w:val="none" w:sz="0" w:space="0" w:color="auto"/>
        <w:bottom w:val="none" w:sz="0" w:space="0" w:color="auto"/>
        <w:right w:val="none" w:sz="0" w:space="0" w:color="auto"/>
      </w:divBdr>
    </w:div>
    <w:div w:id="1444422209">
      <w:bodyDiv w:val="1"/>
      <w:marLeft w:val="0"/>
      <w:marRight w:val="0"/>
      <w:marTop w:val="0"/>
      <w:marBottom w:val="0"/>
      <w:divBdr>
        <w:top w:val="none" w:sz="0" w:space="0" w:color="auto"/>
        <w:left w:val="none" w:sz="0" w:space="0" w:color="auto"/>
        <w:bottom w:val="none" w:sz="0" w:space="0" w:color="auto"/>
        <w:right w:val="none" w:sz="0" w:space="0" w:color="auto"/>
      </w:divBdr>
    </w:div>
    <w:div w:id="1504784276">
      <w:bodyDiv w:val="1"/>
      <w:marLeft w:val="0"/>
      <w:marRight w:val="0"/>
      <w:marTop w:val="0"/>
      <w:marBottom w:val="0"/>
      <w:divBdr>
        <w:top w:val="none" w:sz="0" w:space="0" w:color="auto"/>
        <w:left w:val="none" w:sz="0" w:space="0" w:color="auto"/>
        <w:bottom w:val="none" w:sz="0" w:space="0" w:color="auto"/>
        <w:right w:val="none" w:sz="0" w:space="0" w:color="auto"/>
      </w:divBdr>
    </w:div>
    <w:div w:id="1582062559">
      <w:bodyDiv w:val="1"/>
      <w:marLeft w:val="0"/>
      <w:marRight w:val="0"/>
      <w:marTop w:val="0"/>
      <w:marBottom w:val="0"/>
      <w:divBdr>
        <w:top w:val="none" w:sz="0" w:space="0" w:color="auto"/>
        <w:left w:val="none" w:sz="0" w:space="0" w:color="auto"/>
        <w:bottom w:val="none" w:sz="0" w:space="0" w:color="auto"/>
        <w:right w:val="none" w:sz="0" w:space="0" w:color="auto"/>
      </w:divBdr>
    </w:div>
    <w:div w:id="1754278965">
      <w:bodyDiv w:val="1"/>
      <w:marLeft w:val="0"/>
      <w:marRight w:val="0"/>
      <w:marTop w:val="0"/>
      <w:marBottom w:val="0"/>
      <w:divBdr>
        <w:top w:val="none" w:sz="0" w:space="0" w:color="auto"/>
        <w:left w:val="none" w:sz="0" w:space="0" w:color="auto"/>
        <w:bottom w:val="none" w:sz="0" w:space="0" w:color="auto"/>
        <w:right w:val="none" w:sz="0" w:space="0" w:color="auto"/>
      </w:divBdr>
      <w:divsChild>
        <w:div w:id="31613387">
          <w:marLeft w:val="0"/>
          <w:marRight w:val="0"/>
          <w:marTop w:val="0"/>
          <w:marBottom w:val="0"/>
          <w:divBdr>
            <w:top w:val="none" w:sz="0" w:space="0" w:color="auto"/>
            <w:left w:val="none" w:sz="0" w:space="0" w:color="auto"/>
            <w:bottom w:val="none" w:sz="0" w:space="0" w:color="auto"/>
            <w:right w:val="none" w:sz="0" w:space="0" w:color="auto"/>
          </w:divBdr>
        </w:div>
        <w:div w:id="507061153">
          <w:marLeft w:val="0"/>
          <w:marRight w:val="0"/>
          <w:marTop w:val="0"/>
          <w:marBottom w:val="0"/>
          <w:divBdr>
            <w:top w:val="none" w:sz="0" w:space="0" w:color="auto"/>
            <w:left w:val="none" w:sz="0" w:space="0" w:color="auto"/>
            <w:bottom w:val="none" w:sz="0" w:space="0" w:color="auto"/>
            <w:right w:val="none" w:sz="0" w:space="0" w:color="auto"/>
          </w:divBdr>
        </w:div>
        <w:div w:id="1078138747">
          <w:marLeft w:val="0"/>
          <w:marRight w:val="0"/>
          <w:marTop w:val="0"/>
          <w:marBottom w:val="0"/>
          <w:divBdr>
            <w:top w:val="none" w:sz="0" w:space="0" w:color="auto"/>
            <w:left w:val="none" w:sz="0" w:space="0" w:color="auto"/>
            <w:bottom w:val="none" w:sz="0" w:space="0" w:color="auto"/>
            <w:right w:val="none" w:sz="0" w:space="0" w:color="auto"/>
          </w:divBdr>
        </w:div>
        <w:div w:id="1870491439">
          <w:marLeft w:val="0"/>
          <w:marRight w:val="0"/>
          <w:marTop w:val="0"/>
          <w:marBottom w:val="0"/>
          <w:divBdr>
            <w:top w:val="none" w:sz="0" w:space="0" w:color="auto"/>
            <w:left w:val="none" w:sz="0" w:space="0" w:color="auto"/>
            <w:bottom w:val="none" w:sz="0" w:space="0" w:color="auto"/>
            <w:right w:val="none" w:sz="0" w:space="0" w:color="auto"/>
          </w:divBdr>
        </w:div>
        <w:div w:id="1964775326">
          <w:marLeft w:val="0"/>
          <w:marRight w:val="0"/>
          <w:marTop w:val="0"/>
          <w:marBottom w:val="0"/>
          <w:divBdr>
            <w:top w:val="none" w:sz="0" w:space="0" w:color="auto"/>
            <w:left w:val="none" w:sz="0" w:space="0" w:color="auto"/>
            <w:bottom w:val="none" w:sz="0" w:space="0" w:color="auto"/>
            <w:right w:val="none" w:sz="0" w:space="0" w:color="auto"/>
          </w:divBdr>
        </w:div>
      </w:divsChild>
    </w:div>
    <w:div w:id="1854149165">
      <w:bodyDiv w:val="1"/>
      <w:marLeft w:val="0"/>
      <w:marRight w:val="0"/>
      <w:marTop w:val="0"/>
      <w:marBottom w:val="0"/>
      <w:divBdr>
        <w:top w:val="none" w:sz="0" w:space="0" w:color="auto"/>
        <w:left w:val="none" w:sz="0" w:space="0" w:color="auto"/>
        <w:bottom w:val="none" w:sz="0" w:space="0" w:color="auto"/>
        <w:right w:val="none" w:sz="0" w:space="0" w:color="auto"/>
      </w:divBdr>
    </w:div>
    <w:div w:id="1885211815">
      <w:bodyDiv w:val="1"/>
      <w:marLeft w:val="0"/>
      <w:marRight w:val="0"/>
      <w:marTop w:val="0"/>
      <w:marBottom w:val="0"/>
      <w:divBdr>
        <w:top w:val="none" w:sz="0" w:space="0" w:color="auto"/>
        <w:left w:val="none" w:sz="0" w:space="0" w:color="auto"/>
        <w:bottom w:val="none" w:sz="0" w:space="0" w:color="auto"/>
        <w:right w:val="none" w:sz="0" w:space="0" w:color="auto"/>
      </w:divBdr>
    </w:div>
    <w:div w:id="1935939857">
      <w:bodyDiv w:val="1"/>
      <w:marLeft w:val="0"/>
      <w:marRight w:val="0"/>
      <w:marTop w:val="0"/>
      <w:marBottom w:val="0"/>
      <w:divBdr>
        <w:top w:val="none" w:sz="0" w:space="0" w:color="auto"/>
        <w:left w:val="none" w:sz="0" w:space="0" w:color="auto"/>
        <w:bottom w:val="none" w:sz="0" w:space="0" w:color="auto"/>
        <w:right w:val="none" w:sz="0" w:space="0" w:color="auto"/>
      </w:divBdr>
      <w:divsChild>
        <w:div w:id="1640111099">
          <w:marLeft w:val="0"/>
          <w:marRight w:val="0"/>
          <w:marTop w:val="0"/>
          <w:marBottom w:val="0"/>
          <w:divBdr>
            <w:top w:val="none" w:sz="0" w:space="0" w:color="auto"/>
            <w:left w:val="none" w:sz="0" w:space="0" w:color="auto"/>
            <w:bottom w:val="none" w:sz="0" w:space="0" w:color="auto"/>
            <w:right w:val="none" w:sz="0" w:space="0" w:color="auto"/>
          </w:divBdr>
        </w:div>
      </w:divsChild>
    </w:div>
    <w:div w:id="1959069759">
      <w:bodyDiv w:val="1"/>
      <w:marLeft w:val="0"/>
      <w:marRight w:val="0"/>
      <w:marTop w:val="0"/>
      <w:marBottom w:val="0"/>
      <w:divBdr>
        <w:top w:val="none" w:sz="0" w:space="0" w:color="auto"/>
        <w:left w:val="none" w:sz="0" w:space="0" w:color="auto"/>
        <w:bottom w:val="none" w:sz="0" w:space="0" w:color="auto"/>
        <w:right w:val="none" w:sz="0" w:space="0" w:color="auto"/>
      </w:divBdr>
      <w:divsChild>
        <w:div w:id="271985389">
          <w:marLeft w:val="0"/>
          <w:marRight w:val="0"/>
          <w:marTop w:val="0"/>
          <w:marBottom w:val="0"/>
          <w:divBdr>
            <w:top w:val="none" w:sz="0" w:space="0" w:color="auto"/>
            <w:left w:val="none" w:sz="0" w:space="0" w:color="auto"/>
            <w:bottom w:val="none" w:sz="0" w:space="0" w:color="auto"/>
            <w:right w:val="none" w:sz="0" w:space="0" w:color="auto"/>
          </w:divBdr>
        </w:div>
        <w:div w:id="605237280">
          <w:marLeft w:val="0"/>
          <w:marRight w:val="0"/>
          <w:marTop w:val="0"/>
          <w:marBottom w:val="0"/>
          <w:divBdr>
            <w:top w:val="none" w:sz="0" w:space="0" w:color="auto"/>
            <w:left w:val="none" w:sz="0" w:space="0" w:color="auto"/>
            <w:bottom w:val="none" w:sz="0" w:space="0" w:color="auto"/>
            <w:right w:val="none" w:sz="0" w:space="0" w:color="auto"/>
          </w:divBdr>
        </w:div>
        <w:div w:id="608204011">
          <w:marLeft w:val="0"/>
          <w:marRight w:val="0"/>
          <w:marTop w:val="0"/>
          <w:marBottom w:val="0"/>
          <w:divBdr>
            <w:top w:val="none" w:sz="0" w:space="0" w:color="auto"/>
            <w:left w:val="none" w:sz="0" w:space="0" w:color="auto"/>
            <w:bottom w:val="none" w:sz="0" w:space="0" w:color="auto"/>
            <w:right w:val="none" w:sz="0" w:space="0" w:color="auto"/>
          </w:divBdr>
        </w:div>
        <w:div w:id="1327905762">
          <w:marLeft w:val="0"/>
          <w:marRight w:val="0"/>
          <w:marTop w:val="0"/>
          <w:marBottom w:val="0"/>
          <w:divBdr>
            <w:top w:val="none" w:sz="0" w:space="0" w:color="auto"/>
            <w:left w:val="none" w:sz="0" w:space="0" w:color="auto"/>
            <w:bottom w:val="none" w:sz="0" w:space="0" w:color="auto"/>
            <w:right w:val="none" w:sz="0" w:space="0" w:color="auto"/>
          </w:divBdr>
        </w:div>
        <w:div w:id="1626617704">
          <w:marLeft w:val="0"/>
          <w:marRight w:val="0"/>
          <w:marTop w:val="0"/>
          <w:marBottom w:val="0"/>
          <w:divBdr>
            <w:top w:val="none" w:sz="0" w:space="0" w:color="auto"/>
            <w:left w:val="none" w:sz="0" w:space="0" w:color="auto"/>
            <w:bottom w:val="none" w:sz="0" w:space="0" w:color="auto"/>
            <w:right w:val="none" w:sz="0" w:space="0" w:color="auto"/>
          </w:divBdr>
        </w:div>
        <w:div w:id="1662350427">
          <w:marLeft w:val="0"/>
          <w:marRight w:val="0"/>
          <w:marTop w:val="0"/>
          <w:marBottom w:val="0"/>
          <w:divBdr>
            <w:top w:val="none" w:sz="0" w:space="0" w:color="auto"/>
            <w:left w:val="none" w:sz="0" w:space="0" w:color="auto"/>
            <w:bottom w:val="none" w:sz="0" w:space="0" w:color="auto"/>
            <w:right w:val="none" w:sz="0" w:space="0" w:color="auto"/>
          </w:divBdr>
        </w:div>
        <w:div w:id="1859074672">
          <w:marLeft w:val="0"/>
          <w:marRight w:val="0"/>
          <w:marTop w:val="0"/>
          <w:marBottom w:val="0"/>
          <w:divBdr>
            <w:top w:val="none" w:sz="0" w:space="0" w:color="auto"/>
            <w:left w:val="none" w:sz="0" w:space="0" w:color="auto"/>
            <w:bottom w:val="none" w:sz="0" w:space="0" w:color="auto"/>
            <w:right w:val="none" w:sz="0" w:space="0" w:color="auto"/>
          </w:divBdr>
        </w:div>
      </w:divsChild>
    </w:div>
    <w:div w:id="2081436761">
      <w:bodyDiv w:val="1"/>
      <w:marLeft w:val="0"/>
      <w:marRight w:val="0"/>
      <w:marTop w:val="0"/>
      <w:marBottom w:val="0"/>
      <w:divBdr>
        <w:top w:val="none" w:sz="0" w:space="0" w:color="auto"/>
        <w:left w:val="none" w:sz="0" w:space="0" w:color="auto"/>
        <w:bottom w:val="none" w:sz="0" w:space="0" w:color="auto"/>
        <w:right w:val="none" w:sz="0" w:space="0" w:color="auto"/>
      </w:divBdr>
      <w:divsChild>
        <w:div w:id="8217704">
          <w:marLeft w:val="0"/>
          <w:marRight w:val="0"/>
          <w:marTop w:val="0"/>
          <w:marBottom w:val="0"/>
          <w:divBdr>
            <w:top w:val="none" w:sz="0" w:space="0" w:color="auto"/>
            <w:left w:val="none" w:sz="0" w:space="0" w:color="auto"/>
            <w:bottom w:val="none" w:sz="0" w:space="0" w:color="auto"/>
            <w:right w:val="none" w:sz="0" w:space="0" w:color="auto"/>
          </w:divBdr>
        </w:div>
        <w:div w:id="46491959">
          <w:marLeft w:val="0"/>
          <w:marRight w:val="0"/>
          <w:marTop w:val="0"/>
          <w:marBottom w:val="0"/>
          <w:divBdr>
            <w:top w:val="none" w:sz="0" w:space="0" w:color="auto"/>
            <w:left w:val="none" w:sz="0" w:space="0" w:color="auto"/>
            <w:bottom w:val="none" w:sz="0" w:space="0" w:color="auto"/>
            <w:right w:val="none" w:sz="0" w:space="0" w:color="auto"/>
          </w:divBdr>
        </w:div>
        <w:div w:id="100145645">
          <w:marLeft w:val="0"/>
          <w:marRight w:val="0"/>
          <w:marTop w:val="0"/>
          <w:marBottom w:val="0"/>
          <w:divBdr>
            <w:top w:val="none" w:sz="0" w:space="0" w:color="auto"/>
            <w:left w:val="none" w:sz="0" w:space="0" w:color="auto"/>
            <w:bottom w:val="none" w:sz="0" w:space="0" w:color="auto"/>
            <w:right w:val="none" w:sz="0" w:space="0" w:color="auto"/>
          </w:divBdr>
        </w:div>
        <w:div w:id="119033787">
          <w:marLeft w:val="0"/>
          <w:marRight w:val="0"/>
          <w:marTop w:val="0"/>
          <w:marBottom w:val="0"/>
          <w:divBdr>
            <w:top w:val="none" w:sz="0" w:space="0" w:color="auto"/>
            <w:left w:val="none" w:sz="0" w:space="0" w:color="auto"/>
            <w:bottom w:val="none" w:sz="0" w:space="0" w:color="auto"/>
            <w:right w:val="none" w:sz="0" w:space="0" w:color="auto"/>
          </w:divBdr>
        </w:div>
        <w:div w:id="137653283">
          <w:marLeft w:val="0"/>
          <w:marRight w:val="0"/>
          <w:marTop w:val="0"/>
          <w:marBottom w:val="0"/>
          <w:divBdr>
            <w:top w:val="none" w:sz="0" w:space="0" w:color="auto"/>
            <w:left w:val="none" w:sz="0" w:space="0" w:color="auto"/>
            <w:bottom w:val="none" w:sz="0" w:space="0" w:color="auto"/>
            <w:right w:val="none" w:sz="0" w:space="0" w:color="auto"/>
          </w:divBdr>
        </w:div>
        <w:div w:id="168176369">
          <w:marLeft w:val="0"/>
          <w:marRight w:val="0"/>
          <w:marTop w:val="0"/>
          <w:marBottom w:val="0"/>
          <w:divBdr>
            <w:top w:val="none" w:sz="0" w:space="0" w:color="auto"/>
            <w:left w:val="none" w:sz="0" w:space="0" w:color="auto"/>
            <w:bottom w:val="none" w:sz="0" w:space="0" w:color="auto"/>
            <w:right w:val="none" w:sz="0" w:space="0" w:color="auto"/>
          </w:divBdr>
        </w:div>
        <w:div w:id="188834093">
          <w:marLeft w:val="0"/>
          <w:marRight w:val="0"/>
          <w:marTop w:val="0"/>
          <w:marBottom w:val="0"/>
          <w:divBdr>
            <w:top w:val="none" w:sz="0" w:space="0" w:color="auto"/>
            <w:left w:val="none" w:sz="0" w:space="0" w:color="auto"/>
            <w:bottom w:val="none" w:sz="0" w:space="0" w:color="auto"/>
            <w:right w:val="none" w:sz="0" w:space="0" w:color="auto"/>
          </w:divBdr>
        </w:div>
        <w:div w:id="206142426">
          <w:marLeft w:val="0"/>
          <w:marRight w:val="0"/>
          <w:marTop w:val="0"/>
          <w:marBottom w:val="0"/>
          <w:divBdr>
            <w:top w:val="none" w:sz="0" w:space="0" w:color="auto"/>
            <w:left w:val="none" w:sz="0" w:space="0" w:color="auto"/>
            <w:bottom w:val="none" w:sz="0" w:space="0" w:color="auto"/>
            <w:right w:val="none" w:sz="0" w:space="0" w:color="auto"/>
          </w:divBdr>
        </w:div>
        <w:div w:id="249315850">
          <w:marLeft w:val="0"/>
          <w:marRight w:val="0"/>
          <w:marTop w:val="0"/>
          <w:marBottom w:val="0"/>
          <w:divBdr>
            <w:top w:val="none" w:sz="0" w:space="0" w:color="auto"/>
            <w:left w:val="none" w:sz="0" w:space="0" w:color="auto"/>
            <w:bottom w:val="none" w:sz="0" w:space="0" w:color="auto"/>
            <w:right w:val="none" w:sz="0" w:space="0" w:color="auto"/>
          </w:divBdr>
        </w:div>
        <w:div w:id="273487812">
          <w:marLeft w:val="0"/>
          <w:marRight w:val="0"/>
          <w:marTop w:val="0"/>
          <w:marBottom w:val="0"/>
          <w:divBdr>
            <w:top w:val="none" w:sz="0" w:space="0" w:color="auto"/>
            <w:left w:val="none" w:sz="0" w:space="0" w:color="auto"/>
            <w:bottom w:val="none" w:sz="0" w:space="0" w:color="auto"/>
            <w:right w:val="none" w:sz="0" w:space="0" w:color="auto"/>
          </w:divBdr>
        </w:div>
        <w:div w:id="298657988">
          <w:marLeft w:val="0"/>
          <w:marRight w:val="0"/>
          <w:marTop w:val="0"/>
          <w:marBottom w:val="0"/>
          <w:divBdr>
            <w:top w:val="none" w:sz="0" w:space="0" w:color="auto"/>
            <w:left w:val="none" w:sz="0" w:space="0" w:color="auto"/>
            <w:bottom w:val="none" w:sz="0" w:space="0" w:color="auto"/>
            <w:right w:val="none" w:sz="0" w:space="0" w:color="auto"/>
          </w:divBdr>
        </w:div>
        <w:div w:id="300310816">
          <w:marLeft w:val="0"/>
          <w:marRight w:val="0"/>
          <w:marTop w:val="0"/>
          <w:marBottom w:val="0"/>
          <w:divBdr>
            <w:top w:val="none" w:sz="0" w:space="0" w:color="auto"/>
            <w:left w:val="none" w:sz="0" w:space="0" w:color="auto"/>
            <w:bottom w:val="none" w:sz="0" w:space="0" w:color="auto"/>
            <w:right w:val="none" w:sz="0" w:space="0" w:color="auto"/>
          </w:divBdr>
        </w:div>
        <w:div w:id="367490922">
          <w:marLeft w:val="0"/>
          <w:marRight w:val="0"/>
          <w:marTop w:val="0"/>
          <w:marBottom w:val="0"/>
          <w:divBdr>
            <w:top w:val="none" w:sz="0" w:space="0" w:color="auto"/>
            <w:left w:val="none" w:sz="0" w:space="0" w:color="auto"/>
            <w:bottom w:val="none" w:sz="0" w:space="0" w:color="auto"/>
            <w:right w:val="none" w:sz="0" w:space="0" w:color="auto"/>
          </w:divBdr>
        </w:div>
        <w:div w:id="429471207">
          <w:marLeft w:val="0"/>
          <w:marRight w:val="0"/>
          <w:marTop w:val="0"/>
          <w:marBottom w:val="0"/>
          <w:divBdr>
            <w:top w:val="none" w:sz="0" w:space="0" w:color="auto"/>
            <w:left w:val="none" w:sz="0" w:space="0" w:color="auto"/>
            <w:bottom w:val="none" w:sz="0" w:space="0" w:color="auto"/>
            <w:right w:val="none" w:sz="0" w:space="0" w:color="auto"/>
          </w:divBdr>
        </w:div>
        <w:div w:id="465657608">
          <w:marLeft w:val="0"/>
          <w:marRight w:val="0"/>
          <w:marTop w:val="0"/>
          <w:marBottom w:val="0"/>
          <w:divBdr>
            <w:top w:val="none" w:sz="0" w:space="0" w:color="auto"/>
            <w:left w:val="none" w:sz="0" w:space="0" w:color="auto"/>
            <w:bottom w:val="none" w:sz="0" w:space="0" w:color="auto"/>
            <w:right w:val="none" w:sz="0" w:space="0" w:color="auto"/>
          </w:divBdr>
        </w:div>
        <w:div w:id="466826414">
          <w:marLeft w:val="0"/>
          <w:marRight w:val="0"/>
          <w:marTop w:val="0"/>
          <w:marBottom w:val="0"/>
          <w:divBdr>
            <w:top w:val="none" w:sz="0" w:space="0" w:color="auto"/>
            <w:left w:val="none" w:sz="0" w:space="0" w:color="auto"/>
            <w:bottom w:val="none" w:sz="0" w:space="0" w:color="auto"/>
            <w:right w:val="none" w:sz="0" w:space="0" w:color="auto"/>
          </w:divBdr>
        </w:div>
        <w:div w:id="518157053">
          <w:marLeft w:val="0"/>
          <w:marRight w:val="0"/>
          <w:marTop w:val="0"/>
          <w:marBottom w:val="0"/>
          <w:divBdr>
            <w:top w:val="none" w:sz="0" w:space="0" w:color="auto"/>
            <w:left w:val="none" w:sz="0" w:space="0" w:color="auto"/>
            <w:bottom w:val="none" w:sz="0" w:space="0" w:color="auto"/>
            <w:right w:val="none" w:sz="0" w:space="0" w:color="auto"/>
          </w:divBdr>
        </w:div>
        <w:div w:id="571743842">
          <w:marLeft w:val="0"/>
          <w:marRight w:val="0"/>
          <w:marTop w:val="0"/>
          <w:marBottom w:val="0"/>
          <w:divBdr>
            <w:top w:val="none" w:sz="0" w:space="0" w:color="auto"/>
            <w:left w:val="none" w:sz="0" w:space="0" w:color="auto"/>
            <w:bottom w:val="none" w:sz="0" w:space="0" w:color="auto"/>
            <w:right w:val="none" w:sz="0" w:space="0" w:color="auto"/>
          </w:divBdr>
        </w:div>
        <w:div w:id="596449293">
          <w:marLeft w:val="0"/>
          <w:marRight w:val="0"/>
          <w:marTop w:val="0"/>
          <w:marBottom w:val="0"/>
          <w:divBdr>
            <w:top w:val="none" w:sz="0" w:space="0" w:color="auto"/>
            <w:left w:val="none" w:sz="0" w:space="0" w:color="auto"/>
            <w:bottom w:val="none" w:sz="0" w:space="0" w:color="auto"/>
            <w:right w:val="none" w:sz="0" w:space="0" w:color="auto"/>
          </w:divBdr>
        </w:div>
        <w:div w:id="605036866">
          <w:marLeft w:val="0"/>
          <w:marRight w:val="0"/>
          <w:marTop w:val="0"/>
          <w:marBottom w:val="0"/>
          <w:divBdr>
            <w:top w:val="none" w:sz="0" w:space="0" w:color="auto"/>
            <w:left w:val="none" w:sz="0" w:space="0" w:color="auto"/>
            <w:bottom w:val="none" w:sz="0" w:space="0" w:color="auto"/>
            <w:right w:val="none" w:sz="0" w:space="0" w:color="auto"/>
          </w:divBdr>
        </w:div>
        <w:div w:id="700284452">
          <w:marLeft w:val="0"/>
          <w:marRight w:val="0"/>
          <w:marTop w:val="0"/>
          <w:marBottom w:val="0"/>
          <w:divBdr>
            <w:top w:val="none" w:sz="0" w:space="0" w:color="auto"/>
            <w:left w:val="none" w:sz="0" w:space="0" w:color="auto"/>
            <w:bottom w:val="none" w:sz="0" w:space="0" w:color="auto"/>
            <w:right w:val="none" w:sz="0" w:space="0" w:color="auto"/>
          </w:divBdr>
        </w:div>
        <w:div w:id="799958633">
          <w:marLeft w:val="0"/>
          <w:marRight w:val="0"/>
          <w:marTop w:val="0"/>
          <w:marBottom w:val="0"/>
          <w:divBdr>
            <w:top w:val="none" w:sz="0" w:space="0" w:color="auto"/>
            <w:left w:val="none" w:sz="0" w:space="0" w:color="auto"/>
            <w:bottom w:val="none" w:sz="0" w:space="0" w:color="auto"/>
            <w:right w:val="none" w:sz="0" w:space="0" w:color="auto"/>
          </w:divBdr>
        </w:div>
        <w:div w:id="894853157">
          <w:marLeft w:val="0"/>
          <w:marRight w:val="0"/>
          <w:marTop w:val="0"/>
          <w:marBottom w:val="0"/>
          <w:divBdr>
            <w:top w:val="none" w:sz="0" w:space="0" w:color="auto"/>
            <w:left w:val="none" w:sz="0" w:space="0" w:color="auto"/>
            <w:bottom w:val="none" w:sz="0" w:space="0" w:color="auto"/>
            <w:right w:val="none" w:sz="0" w:space="0" w:color="auto"/>
          </w:divBdr>
        </w:div>
        <w:div w:id="944271014">
          <w:marLeft w:val="0"/>
          <w:marRight w:val="0"/>
          <w:marTop w:val="0"/>
          <w:marBottom w:val="0"/>
          <w:divBdr>
            <w:top w:val="none" w:sz="0" w:space="0" w:color="auto"/>
            <w:left w:val="none" w:sz="0" w:space="0" w:color="auto"/>
            <w:bottom w:val="none" w:sz="0" w:space="0" w:color="auto"/>
            <w:right w:val="none" w:sz="0" w:space="0" w:color="auto"/>
          </w:divBdr>
        </w:div>
        <w:div w:id="1079444385">
          <w:marLeft w:val="0"/>
          <w:marRight w:val="0"/>
          <w:marTop w:val="0"/>
          <w:marBottom w:val="0"/>
          <w:divBdr>
            <w:top w:val="none" w:sz="0" w:space="0" w:color="auto"/>
            <w:left w:val="none" w:sz="0" w:space="0" w:color="auto"/>
            <w:bottom w:val="none" w:sz="0" w:space="0" w:color="auto"/>
            <w:right w:val="none" w:sz="0" w:space="0" w:color="auto"/>
          </w:divBdr>
        </w:div>
        <w:div w:id="1216817609">
          <w:marLeft w:val="0"/>
          <w:marRight w:val="0"/>
          <w:marTop w:val="0"/>
          <w:marBottom w:val="0"/>
          <w:divBdr>
            <w:top w:val="none" w:sz="0" w:space="0" w:color="auto"/>
            <w:left w:val="none" w:sz="0" w:space="0" w:color="auto"/>
            <w:bottom w:val="none" w:sz="0" w:space="0" w:color="auto"/>
            <w:right w:val="none" w:sz="0" w:space="0" w:color="auto"/>
          </w:divBdr>
        </w:div>
        <w:div w:id="1217929972">
          <w:marLeft w:val="0"/>
          <w:marRight w:val="0"/>
          <w:marTop w:val="0"/>
          <w:marBottom w:val="0"/>
          <w:divBdr>
            <w:top w:val="none" w:sz="0" w:space="0" w:color="auto"/>
            <w:left w:val="none" w:sz="0" w:space="0" w:color="auto"/>
            <w:bottom w:val="none" w:sz="0" w:space="0" w:color="auto"/>
            <w:right w:val="none" w:sz="0" w:space="0" w:color="auto"/>
          </w:divBdr>
        </w:div>
        <w:div w:id="1243680850">
          <w:marLeft w:val="0"/>
          <w:marRight w:val="0"/>
          <w:marTop w:val="0"/>
          <w:marBottom w:val="0"/>
          <w:divBdr>
            <w:top w:val="none" w:sz="0" w:space="0" w:color="auto"/>
            <w:left w:val="none" w:sz="0" w:space="0" w:color="auto"/>
            <w:bottom w:val="none" w:sz="0" w:space="0" w:color="auto"/>
            <w:right w:val="none" w:sz="0" w:space="0" w:color="auto"/>
          </w:divBdr>
        </w:div>
        <w:div w:id="1249077655">
          <w:marLeft w:val="0"/>
          <w:marRight w:val="0"/>
          <w:marTop w:val="0"/>
          <w:marBottom w:val="0"/>
          <w:divBdr>
            <w:top w:val="none" w:sz="0" w:space="0" w:color="auto"/>
            <w:left w:val="none" w:sz="0" w:space="0" w:color="auto"/>
            <w:bottom w:val="none" w:sz="0" w:space="0" w:color="auto"/>
            <w:right w:val="none" w:sz="0" w:space="0" w:color="auto"/>
          </w:divBdr>
        </w:div>
        <w:div w:id="1266694383">
          <w:marLeft w:val="0"/>
          <w:marRight w:val="0"/>
          <w:marTop w:val="0"/>
          <w:marBottom w:val="0"/>
          <w:divBdr>
            <w:top w:val="none" w:sz="0" w:space="0" w:color="auto"/>
            <w:left w:val="none" w:sz="0" w:space="0" w:color="auto"/>
            <w:bottom w:val="none" w:sz="0" w:space="0" w:color="auto"/>
            <w:right w:val="none" w:sz="0" w:space="0" w:color="auto"/>
          </w:divBdr>
        </w:div>
        <w:div w:id="1479152527">
          <w:marLeft w:val="0"/>
          <w:marRight w:val="0"/>
          <w:marTop w:val="0"/>
          <w:marBottom w:val="0"/>
          <w:divBdr>
            <w:top w:val="none" w:sz="0" w:space="0" w:color="auto"/>
            <w:left w:val="none" w:sz="0" w:space="0" w:color="auto"/>
            <w:bottom w:val="none" w:sz="0" w:space="0" w:color="auto"/>
            <w:right w:val="none" w:sz="0" w:space="0" w:color="auto"/>
          </w:divBdr>
        </w:div>
        <w:div w:id="1598440850">
          <w:marLeft w:val="0"/>
          <w:marRight w:val="0"/>
          <w:marTop w:val="0"/>
          <w:marBottom w:val="0"/>
          <w:divBdr>
            <w:top w:val="none" w:sz="0" w:space="0" w:color="auto"/>
            <w:left w:val="none" w:sz="0" w:space="0" w:color="auto"/>
            <w:bottom w:val="none" w:sz="0" w:space="0" w:color="auto"/>
            <w:right w:val="none" w:sz="0" w:space="0" w:color="auto"/>
          </w:divBdr>
        </w:div>
        <w:div w:id="1640188026">
          <w:marLeft w:val="0"/>
          <w:marRight w:val="0"/>
          <w:marTop w:val="0"/>
          <w:marBottom w:val="0"/>
          <w:divBdr>
            <w:top w:val="none" w:sz="0" w:space="0" w:color="auto"/>
            <w:left w:val="none" w:sz="0" w:space="0" w:color="auto"/>
            <w:bottom w:val="none" w:sz="0" w:space="0" w:color="auto"/>
            <w:right w:val="none" w:sz="0" w:space="0" w:color="auto"/>
          </w:divBdr>
        </w:div>
        <w:div w:id="1668168187">
          <w:marLeft w:val="0"/>
          <w:marRight w:val="0"/>
          <w:marTop w:val="0"/>
          <w:marBottom w:val="0"/>
          <w:divBdr>
            <w:top w:val="none" w:sz="0" w:space="0" w:color="auto"/>
            <w:left w:val="none" w:sz="0" w:space="0" w:color="auto"/>
            <w:bottom w:val="none" w:sz="0" w:space="0" w:color="auto"/>
            <w:right w:val="none" w:sz="0" w:space="0" w:color="auto"/>
          </w:divBdr>
        </w:div>
        <w:div w:id="1753894758">
          <w:marLeft w:val="0"/>
          <w:marRight w:val="0"/>
          <w:marTop w:val="0"/>
          <w:marBottom w:val="0"/>
          <w:divBdr>
            <w:top w:val="none" w:sz="0" w:space="0" w:color="auto"/>
            <w:left w:val="none" w:sz="0" w:space="0" w:color="auto"/>
            <w:bottom w:val="none" w:sz="0" w:space="0" w:color="auto"/>
            <w:right w:val="none" w:sz="0" w:space="0" w:color="auto"/>
          </w:divBdr>
        </w:div>
        <w:div w:id="1779330476">
          <w:marLeft w:val="0"/>
          <w:marRight w:val="0"/>
          <w:marTop w:val="0"/>
          <w:marBottom w:val="0"/>
          <w:divBdr>
            <w:top w:val="none" w:sz="0" w:space="0" w:color="auto"/>
            <w:left w:val="none" w:sz="0" w:space="0" w:color="auto"/>
            <w:bottom w:val="none" w:sz="0" w:space="0" w:color="auto"/>
            <w:right w:val="none" w:sz="0" w:space="0" w:color="auto"/>
          </w:divBdr>
        </w:div>
        <w:div w:id="1900704942">
          <w:marLeft w:val="0"/>
          <w:marRight w:val="0"/>
          <w:marTop w:val="0"/>
          <w:marBottom w:val="0"/>
          <w:divBdr>
            <w:top w:val="none" w:sz="0" w:space="0" w:color="auto"/>
            <w:left w:val="none" w:sz="0" w:space="0" w:color="auto"/>
            <w:bottom w:val="none" w:sz="0" w:space="0" w:color="auto"/>
            <w:right w:val="none" w:sz="0" w:space="0" w:color="auto"/>
          </w:divBdr>
        </w:div>
        <w:div w:id="1919365536">
          <w:marLeft w:val="0"/>
          <w:marRight w:val="0"/>
          <w:marTop w:val="0"/>
          <w:marBottom w:val="0"/>
          <w:divBdr>
            <w:top w:val="none" w:sz="0" w:space="0" w:color="auto"/>
            <w:left w:val="none" w:sz="0" w:space="0" w:color="auto"/>
            <w:bottom w:val="none" w:sz="0" w:space="0" w:color="auto"/>
            <w:right w:val="none" w:sz="0" w:space="0" w:color="auto"/>
          </w:divBdr>
        </w:div>
        <w:div w:id="1928464370">
          <w:marLeft w:val="0"/>
          <w:marRight w:val="0"/>
          <w:marTop w:val="0"/>
          <w:marBottom w:val="0"/>
          <w:divBdr>
            <w:top w:val="none" w:sz="0" w:space="0" w:color="auto"/>
            <w:left w:val="none" w:sz="0" w:space="0" w:color="auto"/>
            <w:bottom w:val="none" w:sz="0" w:space="0" w:color="auto"/>
            <w:right w:val="none" w:sz="0" w:space="0" w:color="auto"/>
          </w:divBdr>
        </w:div>
        <w:div w:id="1944653869">
          <w:marLeft w:val="0"/>
          <w:marRight w:val="0"/>
          <w:marTop w:val="0"/>
          <w:marBottom w:val="0"/>
          <w:divBdr>
            <w:top w:val="none" w:sz="0" w:space="0" w:color="auto"/>
            <w:left w:val="none" w:sz="0" w:space="0" w:color="auto"/>
            <w:bottom w:val="none" w:sz="0" w:space="0" w:color="auto"/>
            <w:right w:val="none" w:sz="0" w:space="0" w:color="auto"/>
          </w:divBdr>
        </w:div>
        <w:div w:id="2059893659">
          <w:marLeft w:val="0"/>
          <w:marRight w:val="0"/>
          <w:marTop w:val="0"/>
          <w:marBottom w:val="0"/>
          <w:divBdr>
            <w:top w:val="none" w:sz="0" w:space="0" w:color="auto"/>
            <w:left w:val="none" w:sz="0" w:space="0" w:color="auto"/>
            <w:bottom w:val="none" w:sz="0" w:space="0" w:color="auto"/>
            <w:right w:val="none" w:sz="0" w:space="0" w:color="auto"/>
          </w:divBdr>
        </w:div>
        <w:div w:id="2131584571">
          <w:marLeft w:val="0"/>
          <w:marRight w:val="0"/>
          <w:marTop w:val="0"/>
          <w:marBottom w:val="0"/>
          <w:divBdr>
            <w:top w:val="none" w:sz="0" w:space="0" w:color="auto"/>
            <w:left w:val="none" w:sz="0" w:space="0" w:color="auto"/>
            <w:bottom w:val="none" w:sz="0" w:space="0" w:color="auto"/>
            <w:right w:val="none" w:sz="0" w:space="0" w:color="auto"/>
          </w:divBdr>
        </w:div>
      </w:divsChild>
    </w:div>
    <w:div w:id="2130126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image" Target="media/image21.png"/><Relationship Id="rId21" Type="http://schemas.openxmlformats.org/officeDocument/2006/relationships/image" Target="media/image7.jpeg"/><Relationship Id="rId34" Type="http://schemas.openxmlformats.org/officeDocument/2006/relationships/hyperlink" Target="https://www-01.ibm.com/servers/resourcelink/lib03010.nsf/pagesByDocid/D215F636D8E0152D8525815D00403ADD?OpenDocument" TargetMode="External"/><Relationship Id="rId42" Type="http://schemas.openxmlformats.org/officeDocument/2006/relationships/hyperlink" Target="mailto:halloibm@de.ibm.com" TargetMode="External"/><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ibm.com/servers/resourcelink/pln03010.nsf/pages/8562StpFiles?OpenDocument" TargetMode="External"/><Relationship Id="rId29" Type="http://schemas.openxmlformats.org/officeDocument/2006/relationships/image" Target="media/image15.png"/><Relationship Id="rId11" Type="http://schemas.openxmlformats.org/officeDocument/2006/relationships/footer" Target="footer3.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hyperlink" Target="https://www-01.ibm.com/servers/resourcelink/lib03010.nsf/pagesByDocid/D215F636D8E0152D8525815D00403ADD?OpenDocument" TargetMode="External"/><Relationship Id="rId40" Type="http://schemas.openxmlformats.org/officeDocument/2006/relationships/image" Target="media/image22.png"/><Relationship Id="rId45" Type="http://schemas.openxmlformats.org/officeDocument/2006/relationships/image" Target="media/image25.png"/><Relationship Id="rId53" Type="http://schemas.openxmlformats.org/officeDocument/2006/relationships/image" Target="media/image32.png"/><Relationship Id="rId58" Type="http://schemas.openxmlformats.org/officeDocument/2006/relationships/footer" Target="footer7.xml"/><Relationship Id="rId5" Type="http://schemas.openxmlformats.org/officeDocument/2006/relationships/webSettings" Target="webSettings.xml"/><Relationship Id="rId19"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9.jpe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footer" Target="footer5.xml"/><Relationship Id="rId8" Type="http://schemas.openxmlformats.org/officeDocument/2006/relationships/image" Target="media/image1.jpe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www.ibm.com/servers/resourcelink/pln03010.nsf/pages/8562VisioFiles?OpenDocument" TargetMode="External"/><Relationship Id="rId25" Type="http://schemas.openxmlformats.org/officeDocument/2006/relationships/image" Target="media/image11.png"/><Relationship Id="rId33" Type="http://schemas.openxmlformats.org/officeDocument/2006/relationships/hyperlink" Target="https://www-01.ibm.com/servers/resourcelink/lib03010.nsf/pages/8562InstallationManualForPhysicalPlanning?OpenDocument" TargetMode="External"/><Relationship Id="rId38" Type="http://schemas.openxmlformats.org/officeDocument/2006/relationships/image" Target="media/image20.png"/><Relationship Id="rId46" Type="http://schemas.openxmlformats.org/officeDocument/2006/relationships/image" Target="media/image26.png"/><Relationship Id="rId59"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hyperlink" Target="http://www.ibm.com/legal/copytrade"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01.ibm.com/servers/resourcelink/lib03010.nsf/pages/8562InstallationManualForPhysicalPlanning?OpenDocument" TargetMode="Externa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hyperlink" Target="https://www-01.ibm.com/servers/resourcelink/lib03010.nsf/pages/8562InstallationManualForPhysicalPlanning?OpenDocument" TargetMode="External"/><Relationship Id="rId49" Type="http://schemas.openxmlformats.org/officeDocument/2006/relationships/image" Target="media/image29.png"/><Relationship Id="rId57" Type="http://schemas.openxmlformats.org/officeDocument/2006/relationships/footer" Target="footer6.xml"/><Relationship Id="rId10" Type="http://schemas.openxmlformats.org/officeDocument/2006/relationships/footer" Target="footer2.xml"/><Relationship Id="rId31" Type="http://schemas.openxmlformats.org/officeDocument/2006/relationships/image" Target="media/image17.png"/><Relationship Id="rId44" Type="http://schemas.openxmlformats.org/officeDocument/2006/relationships/image" Target="media/image24.png"/><Relationship Id="rId52" Type="http://schemas.openxmlformats.org/officeDocument/2006/relationships/hyperlink" Target="mailto:halloibm@de.ibm.com" TargetMode="External"/><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3AE369-3DC4-4B2C-8EBF-CBCBE3FE54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8860</TotalTime>
  <Pages>21</Pages>
  <Words>2922</Words>
  <Characters>16661</Characters>
  <Application>Microsoft Office Word</Application>
  <DocSecurity>0</DocSecurity>
  <Lines>138</Lines>
  <Paragraphs>39</Paragraphs>
  <ScaleCrop>false</ScaleCrop>
  <HeadingPairs>
    <vt:vector size="2" baseType="variant">
      <vt:variant>
        <vt:lpstr>Title</vt:lpstr>
      </vt:variant>
      <vt:variant>
        <vt:i4>1</vt:i4>
      </vt:variant>
    </vt:vector>
  </HeadingPairs>
  <TitlesOfParts>
    <vt:vector size="1" baseType="lpstr">
      <vt:lpstr>1</vt:lpstr>
    </vt:vector>
  </TitlesOfParts>
  <Company>IBM</Company>
  <LinksUpToDate>false</LinksUpToDate>
  <CharactersWithSpaces>19544</CharactersWithSpaces>
  <SharedDoc>false</SharedDoc>
  <HLinks>
    <vt:vector size="306" baseType="variant">
      <vt:variant>
        <vt:i4>1638451</vt:i4>
      </vt:variant>
      <vt:variant>
        <vt:i4>302</vt:i4>
      </vt:variant>
      <vt:variant>
        <vt:i4>0</vt:i4>
      </vt:variant>
      <vt:variant>
        <vt:i4>5</vt:i4>
      </vt:variant>
      <vt:variant>
        <vt:lpwstr/>
      </vt:variant>
      <vt:variant>
        <vt:lpwstr>_Toc395773234</vt:lpwstr>
      </vt:variant>
      <vt:variant>
        <vt:i4>1638451</vt:i4>
      </vt:variant>
      <vt:variant>
        <vt:i4>296</vt:i4>
      </vt:variant>
      <vt:variant>
        <vt:i4>0</vt:i4>
      </vt:variant>
      <vt:variant>
        <vt:i4>5</vt:i4>
      </vt:variant>
      <vt:variant>
        <vt:lpwstr/>
      </vt:variant>
      <vt:variant>
        <vt:lpwstr>_Toc395773233</vt:lpwstr>
      </vt:variant>
      <vt:variant>
        <vt:i4>1638451</vt:i4>
      </vt:variant>
      <vt:variant>
        <vt:i4>290</vt:i4>
      </vt:variant>
      <vt:variant>
        <vt:i4>0</vt:i4>
      </vt:variant>
      <vt:variant>
        <vt:i4>5</vt:i4>
      </vt:variant>
      <vt:variant>
        <vt:lpwstr/>
      </vt:variant>
      <vt:variant>
        <vt:lpwstr>_Toc395773232</vt:lpwstr>
      </vt:variant>
      <vt:variant>
        <vt:i4>1638451</vt:i4>
      </vt:variant>
      <vt:variant>
        <vt:i4>284</vt:i4>
      </vt:variant>
      <vt:variant>
        <vt:i4>0</vt:i4>
      </vt:variant>
      <vt:variant>
        <vt:i4>5</vt:i4>
      </vt:variant>
      <vt:variant>
        <vt:lpwstr/>
      </vt:variant>
      <vt:variant>
        <vt:lpwstr>_Toc395773231</vt:lpwstr>
      </vt:variant>
      <vt:variant>
        <vt:i4>1638451</vt:i4>
      </vt:variant>
      <vt:variant>
        <vt:i4>278</vt:i4>
      </vt:variant>
      <vt:variant>
        <vt:i4>0</vt:i4>
      </vt:variant>
      <vt:variant>
        <vt:i4>5</vt:i4>
      </vt:variant>
      <vt:variant>
        <vt:lpwstr/>
      </vt:variant>
      <vt:variant>
        <vt:lpwstr>_Toc395773230</vt:lpwstr>
      </vt:variant>
      <vt:variant>
        <vt:i4>1572915</vt:i4>
      </vt:variant>
      <vt:variant>
        <vt:i4>272</vt:i4>
      </vt:variant>
      <vt:variant>
        <vt:i4>0</vt:i4>
      </vt:variant>
      <vt:variant>
        <vt:i4>5</vt:i4>
      </vt:variant>
      <vt:variant>
        <vt:lpwstr/>
      </vt:variant>
      <vt:variant>
        <vt:lpwstr>_Toc395773229</vt:lpwstr>
      </vt:variant>
      <vt:variant>
        <vt:i4>1572915</vt:i4>
      </vt:variant>
      <vt:variant>
        <vt:i4>266</vt:i4>
      </vt:variant>
      <vt:variant>
        <vt:i4>0</vt:i4>
      </vt:variant>
      <vt:variant>
        <vt:i4>5</vt:i4>
      </vt:variant>
      <vt:variant>
        <vt:lpwstr/>
      </vt:variant>
      <vt:variant>
        <vt:lpwstr>_Toc395773228</vt:lpwstr>
      </vt:variant>
      <vt:variant>
        <vt:i4>1572915</vt:i4>
      </vt:variant>
      <vt:variant>
        <vt:i4>260</vt:i4>
      </vt:variant>
      <vt:variant>
        <vt:i4>0</vt:i4>
      </vt:variant>
      <vt:variant>
        <vt:i4>5</vt:i4>
      </vt:variant>
      <vt:variant>
        <vt:lpwstr/>
      </vt:variant>
      <vt:variant>
        <vt:lpwstr>_Toc395773227</vt:lpwstr>
      </vt:variant>
      <vt:variant>
        <vt:i4>1572915</vt:i4>
      </vt:variant>
      <vt:variant>
        <vt:i4>254</vt:i4>
      </vt:variant>
      <vt:variant>
        <vt:i4>0</vt:i4>
      </vt:variant>
      <vt:variant>
        <vt:i4>5</vt:i4>
      </vt:variant>
      <vt:variant>
        <vt:lpwstr/>
      </vt:variant>
      <vt:variant>
        <vt:lpwstr>_Toc395773226</vt:lpwstr>
      </vt:variant>
      <vt:variant>
        <vt:i4>1572915</vt:i4>
      </vt:variant>
      <vt:variant>
        <vt:i4>248</vt:i4>
      </vt:variant>
      <vt:variant>
        <vt:i4>0</vt:i4>
      </vt:variant>
      <vt:variant>
        <vt:i4>5</vt:i4>
      </vt:variant>
      <vt:variant>
        <vt:lpwstr/>
      </vt:variant>
      <vt:variant>
        <vt:lpwstr>_Toc395773225</vt:lpwstr>
      </vt:variant>
      <vt:variant>
        <vt:i4>1572915</vt:i4>
      </vt:variant>
      <vt:variant>
        <vt:i4>242</vt:i4>
      </vt:variant>
      <vt:variant>
        <vt:i4>0</vt:i4>
      </vt:variant>
      <vt:variant>
        <vt:i4>5</vt:i4>
      </vt:variant>
      <vt:variant>
        <vt:lpwstr/>
      </vt:variant>
      <vt:variant>
        <vt:lpwstr>_Toc395773224</vt:lpwstr>
      </vt:variant>
      <vt:variant>
        <vt:i4>1572915</vt:i4>
      </vt:variant>
      <vt:variant>
        <vt:i4>236</vt:i4>
      </vt:variant>
      <vt:variant>
        <vt:i4>0</vt:i4>
      </vt:variant>
      <vt:variant>
        <vt:i4>5</vt:i4>
      </vt:variant>
      <vt:variant>
        <vt:lpwstr/>
      </vt:variant>
      <vt:variant>
        <vt:lpwstr>_Toc395773223</vt:lpwstr>
      </vt:variant>
      <vt:variant>
        <vt:i4>1572915</vt:i4>
      </vt:variant>
      <vt:variant>
        <vt:i4>230</vt:i4>
      </vt:variant>
      <vt:variant>
        <vt:i4>0</vt:i4>
      </vt:variant>
      <vt:variant>
        <vt:i4>5</vt:i4>
      </vt:variant>
      <vt:variant>
        <vt:lpwstr/>
      </vt:variant>
      <vt:variant>
        <vt:lpwstr>_Toc395773222</vt:lpwstr>
      </vt:variant>
      <vt:variant>
        <vt:i4>1572915</vt:i4>
      </vt:variant>
      <vt:variant>
        <vt:i4>224</vt:i4>
      </vt:variant>
      <vt:variant>
        <vt:i4>0</vt:i4>
      </vt:variant>
      <vt:variant>
        <vt:i4>5</vt:i4>
      </vt:variant>
      <vt:variant>
        <vt:lpwstr/>
      </vt:variant>
      <vt:variant>
        <vt:lpwstr>_Toc395773221</vt:lpwstr>
      </vt:variant>
      <vt:variant>
        <vt:i4>1572915</vt:i4>
      </vt:variant>
      <vt:variant>
        <vt:i4>218</vt:i4>
      </vt:variant>
      <vt:variant>
        <vt:i4>0</vt:i4>
      </vt:variant>
      <vt:variant>
        <vt:i4>5</vt:i4>
      </vt:variant>
      <vt:variant>
        <vt:lpwstr/>
      </vt:variant>
      <vt:variant>
        <vt:lpwstr>_Toc395773220</vt:lpwstr>
      </vt:variant>
      <vt:variant>
        <vt:i4>1769523</vt:i4>
      </vt:variant>
      <vt:variant>
        <vt:i4>212</vt:i4>
      </vt:variant>
      <vt:variant>
        <vt:i4>0</vt:i4>
      </vt:variant>
      <vt:variant>
        <vt:i4>5</vt:i4>
      </vt:variant>
      <vt:variant>
        <vt:lpwstr/>
      </vt:variant>
      <vt:variant>
        <vt:lpwstr>_Toc395773219</vt:lpwstr>
      </vt:variant>
      <vt:variant>
        <vt:i4>1769523</vt:i4>
      </vt:variant>
      <vt:variant>
        <vt:i4>206</vt:i4>
      </vt:variant>
      <vt:variant>
        <vt:i4>0</vt:i4>
      </vt:variant>
      <vt:variant>
        <vt:i4>5</vt:i4>
      </vt:variant>
      <vt:variant>
        <vt:lpwstr/>
      </vt:variant>
      <vt:variant>
        <vt:lpwstr>_Toc395773218</vt:lpwstr>
      </vt:variant>
      <vt:variant>
        <vt:i4>1769523</vt:i4>
      </vt:variant>
      <vt:variant>
        <vt:i4>200</vt:i4>
      </vt:variant>
      <vt:variant>
        <vt:i4>0</vt:i4>
      </vt:variant>
      <vt:variant>
        <vt:i4>5</vt:i4>
      </vt:variant>
      <vt:variant>
        <vt:lpwstr/>
      </vt:variant>
      <vt:variant>
        <vt:lpwstr>_Toc395773217</vt:lpwstr>
      </vt:variant>
      <vt:variant>
        <vt:i4>1769523</vt:i4>
      </vt:variant>
      <vt:variant>
        <vt:i4>194</vt:i4>
      </vt:variant>
      <vt:variant>
        <vt:i4>0</vt:i4>
      </vt:variant>
      <vt:variant>
        <vt:i4>5</vt:i4>
      </vt:variant>
      <vt:variant>
        <vt:lpwstr/>
      </vt:variant>
      <vt:variant>
        <vt:lpwstr>_Toc395773216</vt:lpwstr>
      </vt:variant>
      <vt:variant>
        <vt:i4>1769523</vt:i4>
      </vt:variant>
      <vt:variant>
        <vt:i4>188</vt:i4>
      </vt:variant>
      <vt:variant>
        <vt:i4>0</vt:i4>
      </vt:variant>
      <vt:variant>
        <vt:i4>5</vt:i4>
      </vt:variant>
      <vt:variant>
        <vt:lpwstr/>
      </vt:variant>
      <vt:variant>
        <vt:lpwstr>_Toc395773215</vt:lpwstr>
      </vt:variant>
      <vt:variant>
        <vt:i4>1769523</vt:i4>
      </vt:variant>
      <vt:variant>
        <vt:i4>182</vt:i4>
      </vt:variant>
      <vt:variant>
        <vt:i4>0</vt:i4>
      </vt:variant>
      <vt:variant>
        <vt:i4>5</vt:i4>
      </vt:variant>
      <vt:variant>
        <vt:lpwstr/>
      </vt:variant>
      <vt:variant>
        <vt:lpwstr>_Toc395773214</vt:lpwstr>
      </vt:variant>
      <vt:variant>
        <vt:i4>1769523</vt:i4>
      </vt:variant>
      <vt:variant>
        <vt:i4>176</vt:i4>
      </vt:variant>
      <vt:variant>
        <vt:i4>0</vt:i4>
      </vt:variant>
      <vt:variant>
        <vt:i4>5</vt:i4>
      </vt:variant>
      <vt:variant>
        <vt:lpwstr/>
      </vt:variant>
      <vt:variant>
        <vt:lpwstr>_Toc395773213</vt:lpwstr>
      </vt:variant>
      <vt:variant>
        <vt:i4>1769523</vt:i4>
      </vt:variant>
      <vt:variant>
        <vt:i4>170</vt:i4>
      </vt:variant>
      <vt:variant>
        <vt:i4>0</vt:i4>
      </vt:variant>
      <vt:variant>
        <vt:i4>5</vt:i4>
      </vt:variant>
      <vt:variant>
        <vt:lpwstr/>
      </vt:variant>
      <vt:variant>
        <vt:lpwstr>_Toc395773212</vt:lpwstr>
      </vt:variant>
      <vt:variant>
        <vt:i4>1769523</vt:i4>
      </vt:variant>
      <vt:variant>
        <vt:i4>164</vt:i4>
      </vt:variant>
      <vt:variant>
        <vt:i4>0</vt:i4>
      </vt:variant>
      <vt:variant>
        <vt:i4>5</vt:i4>
      </vt:variant>
      <vt:variant>
        <vt:lpwstr/>
      </vt:variant>
      <vt:variant>
        <vt:lpwstr>_Toc395773211</vt:lpwstr>
      </vt:variant>
      <vt:variant>
        <vt:i4>1769523</vt:i4>
      </vt:variant>
      <vt:variant>
        <vt:i4>158</vt:i4>
      </vt:variant>
      <vt:variant>
        <vt:i4>0</vt:i4>
      </vt:variant>
      <vt:variant>
        <vt:i4>5</vt:i4>
      </vt:variant>
      <vt:variant>
        <vt:lpwstr/>
      </vt:variant>
      <vt:variant>
        <vt:lpwstr>_Toc395773210</vt:lpwstr>
      </vt:variant>
      <vt:variant>
        <vt:i4>1703987</vt:i4>
      </vt:variant>
      <vt:variant>
        <vt:i4>152</vt:i4>
      </vt:variant>
      <vt:variant>
        <vt:i4>0</vt:i4>
      </vt:variant>
      <vt:variant>
        <vt:i4>5</vt:i4>
      </vt:variant>
      <vt:variant>
        <vt:lpwstr/>
      </vt:variant>
      <vt:variant>
        <vt:lpwstr>_Toc395773209</vt:lpwstr>
      </vt:variant>
      <vt:variant>
        <vt:i4>1703987</vt:i4>
      </vt:variant>
      <vt:variant>
        <vt:i4>146</vt:i4>
      </vt:variant>
      <vt:variant>
        <vt:i4>0</vt:i4>
      </vt:variant>
      <vt:variant>
        <vt:i4>5</vt:i4>
      </vt:variant>
      <vt:variant>
        <vt:lpwstr/>
      </vt:variant>
      <vt:variant>
        <vt:lpwstr>_Toc395773208</vt:lpwstr>
      </vt:variant>
      <vt:variant>
        <vt:i4>1703987</vt:i4>
      </vt:variant>
      <vt:variant>
        <vt:i4>140</vt:i4>
      </vt:variant>
      <vt:variant>
        <vt:i4>0</vt:i4>
      </vt:variant>
      <vt:variant>
        <vt:i4>5</vt:i4>
      </vt:variant>
      <vt:variant>
        <vt:lpwstr/>
      </vt:variant>
      <vt:variant>
        <vt:lpwstr>_Toc395773207</vt:lpwstr>
      </vt:variant>
      <vt:variant>
        <vt:i4>1703987</vt:i4>
      </vt:variant>
      <vt:variant>
        <vt:i4>134</vt:i4>
      </vt:variant>
      <vt:variant>
        <vt:i4>0</vt:i4>
      </vt:variant>
      <vt:variant>
        <vt:i4>5</vt:i4>
      </vt:variant>
      <vt:variant>
        <vt:lpwstr/>
      </vt:variant>
      <vt:variant>
        <vt:lpwstr>_Toc395773206</vt:lpwstr>
      </vt:variant>
      <vt:variant>
        <vt:i4>1703987</vt:i4>
      </vt:variant>
      <vt:variant>
        <vt:i4>128</vt:i4>
      </vt:variant>
      <vt:variant>
        <vt:i4>0</vt:i4>
      </vt:variant>
      <vt:variant>
        <vt:i4>5</vt:i4>
      </vt:variant>
      <vt:variant>
        <vt:lpwstr/>
      </vt:variant>
      <vt:variant>
        <vt:lpwstr>_Toc395773205</vt:lpwstr>
      </vt:variant>
      <vt:variant>
        <vt:i4>1703987</vt:i4>
      </vt:variant>
      <vt:variant>
        <vt:i4>122</vt:i4>
      </vt:variant>
      <vt:variant>
        <vt:i4>0</vt:i4>
      </vt:variant>
      <vt:variant>
        <vt:i4>5</vt:i4>
      </vt:variant>
      <vt:variant>
        <vt:lpwstr/>
      </vt:variant>
      <vt:variant>
        <vt:lpwstr>_Toc395773204</vt:lpwstr>
      </vt:variant>
      <vt:variant>
        <vt:i4>1703987</vt:i4>
      </vt:variant>
      <vt:variant>
        <vt:i4>116</vt:i4>
      </vt:variant>
      <vt:variant>
        <vt:i4>0</vt:i4>
      </vt:variant>
      <vt:variant>
        <vt:i4>5</vt:i4>
      </vt:variant>
      <vt:variant>
        <vt:lpwstr/>
      </vt:variant>
      <vt:variant>
        <vt:lpwstr>_Toc395773203</vt:lpwstr>
      </vt:variant>
      <vt:variant>
        <vt:i4>1703987</vt:i4>
      </vt:variant>
      <vt:variant>
        <vt:i4>110</vt:i4>
      </vt:variant>
      <vt:variant>
        <vt:i4>0</vt:i4>
      </vt:variant>
      <vt:variant>
        <vt:i4>5</vt:i4>
      </vt:variant>
      <vt:variant>
        <vt:lpwstr/>
      </vt:variant>
      <vt:variant>
        <vt:lpwstr>_Toc395773202</vt:lpwstr>
      </vt:variant>
      <vt:variant>
        <vt:i4>1703987</vt:i4>
      </vt:variant>
      <vt:variant>
        <vt:i4>104</vt:i4>
      </vt:variant>
      <vt:variant>
        <vt:i4>0</vt:i4>
      </vt:variant>
      <vt:variant>
        <vt:i4>5</vt:i4>
      </vt:variant>
      <vt:variant>
        <vt:lpwstr/>
      </vt:variant>
      <vt:variant>
        <vt:lpwstr>_Toc395773201</vt:lpwstr>
      </vt:variant>
      <vt:variant>
        <vt:i4>1703987</vt:i4>
      </vt:variant>
      <vt:variant>
        <vt:i4>98</vt:i4>
      </vt:variant>
      <vt:variant>
        <vt:i4>0</vt:i4>
      </vt:variant>
      <vt:variant>
        <vt:i4>5</vt:i4>
      </vt:variant>
      <vt:variant>
        <vt:lpwstr/>
      </vt:variant>
      <vt:variant>
        <vt:lpwstr>_Toc395773200</vt:lpwstr>
      </vt:variant>
      <vt:variant>
        <vt:i4>1245232</vt:i4>
      </vt:variant>
      <vt:variant>
        <vt:i4>92</vt:i4>
      </vt:variant>
      <vt:variant>
        <vt:i4>0</vt:i4>
      </vt:variant>
      <vt:variant>
        <vt:i4>5</vt:i4>
      </vt:variant>
      <vt:variant>
        <vt:lpwstr/>
      </vt:variant>
      <vt:variant>
        <vt:lpwstr>_Toc395773199</vt:lpwstr>
      </vt:variant>
      <vt:variant>
        <vt:i4>1245232</vt:i4>
      </vt:variant>
      <vt:variant>
        <vt:i4>86</vt:i4>
      </vt:variant>
      <vt:variant>
        <vt:i4>0</vt:i4>
      </vt:variant>
      <vt:variant>
        <vt:i4>5</vt:i4>
      </vt:variant>
      <vt:variant>
        <vt:lpwstr/>
      </vt:variant>
      <vt:variant>
        <vt:lpwstr>_Toc395773198</vt:lpwstr>
      </vt:variant>
      <vt:variant>
        <vt:i4>1245232</vt:i4>
      </vt:variant>
      <vt:variant>
        <vt:i4>80</vt:i4>
      </vt:variant>
      <vt:variant>
        <vt:i4>0</vt:i4>
      </vt:variant>
      <vt:variant>
        <vt:i4>5</vt:i4>
      </vt:variant>
      <vt:variant>
        <vt:lpwstr/>
      </vt:variant>
      <vt:variant>
        <vt:lpwstr>_Toc395773197</vt:lpwstr>
      </vt:variant>
      <vt:variant>
        <vt:i4>1245232</vt:i4>
      </vt:variant>
      <vt:variant>
        <vt:i4>74</vt:i4>
      </vt:variant>
      <vt:variant>
        <vt:i4>0</vt:i4>
      </vt:variant>
      <vt:variant>
        <vt:i4>5</vt:i4>
      </vt:variant>
      <vt:variant>
        <vt:lpwstr/>
      </vt:variant>
      <vt:variant>
        <vt:lpwstr>_Toc395773196</vt:lpwstr>
      </vt:variant>
      <vt:variant>
        <vt:i4>1245232</vt:i4>
      </vt:variant>
      <vt:variant>
        <vt:i4>68</vt:i4>
      </vt:variant>
      <vt:variant>
        <vt:i4>0</vt:i4>
      </vt:variant>
      <vt:variant>
        <vt:i4>5</vt:i4>
      </vt:variant>
      <vt:variant>
        <vt:lpwstr/>
      </vt:variant>
      <vt:variant>
        <vt:lpwstr>_Toc395773195</vt:lpwstr>
      </vt:variant>
      <vt:variant>
        <vt:i4>1245232</vt:i4>
      </vt:variant>
      <vt:variant>
        <vt:i4>62</vt:i4>
      </vt:variant>
      <vt:variant>
        <vt:i4>0</vt:i4>
      </vt:variant>
      <vt:variant>
        <vt:i4>5</vt:i4>
      </vt:variant>
      <vt:variant>
        <vt:lpwstr/>
      </vt:variant>
      <vt:variant>
        <vt:lpwstr>_Toc395773194</vt:lpwstr>
      </vt:variant>
      <vt:variant>
        <vt:i4>1245232</vt:i4>
      </vt:variant>
      <vt:variant>
        <vt:i4>56</vt:i4>
      </vt:variant>
      <vt:variant>
        <vt:i4>0</vt:i4>
      </vt:variant>
      <vt:variant>
        <vt:i4>5</vt:i4>
      </vt:variant>
      <vt:variant>
        <vt:lpwstr/>
      </vt:variant>
      <vt:variant>
        <vt:lpwstr>_Toc395773193</vt:lpwstr>
      </vt:variant>
      <vt:variant>
        <vt:i4>1245232</vt:i4>
      </vt:variant>
      <vt:variant>
        <vt:i4>50</vt:i4>
      </vt:variant>
      <vt:variant>
        <vt:i4>0</vt:i4>
      </vt:variant>
      <vt:variant>
        <vt:i4>5</vt:i4>
      </vt:variant>
      <vt:variant>
        <vt:lpwstr/>
      </vt:variant>
      <vt:variant>
        <vt:lpwstr>_Toc395773192</vt:lpwstr>
      </vt:variant>
      <vt:variant>
        <vt:i4>1245232</vt:i4>
      </vt:variant>
      <vt:variant>
        <vt:i4>44</vt:i4>
      </vt:variant>
      <vt:variant>
        <vt:i4>0</vt:i4>
      </vt:variant>
      <vt:variant>
        <vt:i4>5</vt:i4>
      </vt:variant>
      <vt:variant>
        <vt:lpwstr/>
      </vt:variant>
      <vt:variant>
        <vt:lpwstr>_Toc395773191</vt:lpwstr>
      </vt:variant>
      <vt:variant>
        <vt:i4>1245232</vt:i4>
      </vt:variant>
      <vt:variant>
        <vt:i4>38</vt:i4>
      </vt:variant>
      <vt:variant>
        <vt:i4>0</vt:i4>
      </vt:variant>
      <vt:variant>
        <vt:i4>5</vt:i4>
      </vt:variant>
      <vt:variant>
        <vt:lpwstr/>
      </vt:variant>
      <vt:variant>
        <vt:lpwstr>_Toc395773190</vt:lpwstr>
      </vt:variant>
      <vt:variant>
        <vt:i4>1179696</vt:i4>
      </vt:variant>
      <vt:variant>
        <vt:i4>32</vt:i4>
      </vt:variant>
      <vt:variant>
        <vt:i4>0</vt:i4>
      </vt:variant>
      <vt:variant>
        <vt:i4>5</vt:i4>
      </vt:variant>
      <vt:variant>
        <vt:lpwstr/>
      </vt:variant>
      <vt:variant>
        <vt:lpwstr>_Toc395773189</vt:lpwstr>
      </vt:variant>
      <vt:variant>
        <vt:i4>1179696</vt:i4>
      </vt:variant>
      <vt:variant>
        <vt:i4>26</vt:i4>
      </vt:variant>
      <vt:variant>
        <vt:i4>0</vt:i4>
      </vt:variant>
      <vt:variant>
        <vt:i4>5</vt:i4>
      </vt:variant>
      <vt:variant>
        <vt:lpwstr/>
      </vt:variant>
      <vt:variant>
        <vt:lpwstr>_Toc395773188</vt:lpwstr>
      </vt:variant>
      <vt:variant>
        <vt:i4>1179696</vt:i4>
      </vt:variant>
      <vt:variant>
        <vt:i4>20</vt:i4>
      </vt:variant>
      <vt:variant>
        <vt:i4>0</vt:i4>
      </vt:variant>
      <vt:variant>
        <vt:i4>5</vt:i4>
      </vt:variant>
      <vt:variant>
        <vt:lpwstr/>
      </vt:variant>
      <vt:variant>
        <vt:lpwstr>_Toc395773187</vt:lpwstr>
      </vt:variant>
      <vt:variant>
        <vt:i4>1179696</vt:i4>
      </vt:variant>
      <vt:variant>
        <vt:i4>14</vt:i4>
      </vt:variant>
      <vt:variant>
        <vt:i4>0</vt:i4>
      </vt:variant>
      <vt:variant>
        <vt:i4>5</vt:i4>
      </vt:variant>
      <vt:variant>
        <vt:lpwstr/>
      </vt:variant>
      <vt:variant>
        <vt:lpwstr>_Toc395773186</vt:lpwstr>
      </vt:variant>
      <vt:variant>
        <vt:i4>1179696</vt:i4>
      </vt:variant>
      <vt:variant>
        <vt:i4>8</vt:i4>
      </vt:variant>
      <vt:variant>
        <vt:i4>0</vt:i4>
      </vt:variant>
      <vt:variant>
        <vt:i4>5</vt:i4>
      </vt:variant>
      <vt:variant>
        <vt:lpwstr/>
      </vt:variant>
      <vt:variant>
        <vt:lpwstr>_Toc395773185</vt:lpwstr>
      </vt:variant>
      <vt:variant>
        <vt:i4>1179696</vt:i4>
      </vt:variant>
      <vt:variant>
        <vt:i4>2</vt:i4>
      </vt:variant>
      <vt:variant>
        <vt:i4>0</vt:i4>
      </vt:variant>
      <vt:variant>
        <vt:i4>5</vt:i4>
      </vt:variant>
      <vt:variant>
        <vt:lpwstr/>
      </vt:variant>
      <vt:variant>
        <vt:lpwstr>_Toc395773184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Andy Maki</dc:creator>
  <cp:keywords/>
  <dc:description/>
  <cp:lastModifiedBy>Brianna Malcolm</cp:lastModifiedBy>
  <cp:revision>58</cp:revision>
  <cp:lastPrinted>2020-03-11T18:58:00Z</cp:lastPrinted>
  <dcterms:created xsi:type="dcterms:W3CDTF">2023-01-20T15:04:00Z</dcterms:created>
  <dcterms:modified xsi:type="dcterms:W3CDTF">2023-06-02T16:43:00Z</dcterms:modified>
</cp:coreProperties>
</file>